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B46" w:rsidRPr="00A2362A" w:rsidRDefault="00A2362A" w:rsidP="005F247C">
      <w:pPr>
        <w:jc w:val="center"/>
        <w:rPr>
          <w:rFonts w:ascii="方正小标宋简体" w:eastAsia="方正小标宋简体" w:hAnsi="仿宋"/>
          <w:sz w:val="44"/>
          <w:szCs w:val="44"/>
        </w:rPr>
      </w:pPr>
      <w:r w:rsidRPr="00A2362A">
        <w:rPr>
          <w:rFonts w:ascii="方正小标宋简体" w:eastAsia="方正小标宋简体" w:hAnsi="仿宋" w:hint="eastAsia"/>
          <w:sz w:val="44"/>
          <w:szCs w:val="44"/>
        </w:rPr>
        <w:t>张骏</w:t>
      </w:r>
      <w:r w:rsidR="005F247C" w:rsidRPr="00A2362A">
        <w:rPr>
          <w:rFonts w:ascii="方正小标宋简体" w:eastAsia="方正小标宋简体" w:hAnsi="仿宋" w:hint="eastAsia"/>
          <w:sz w:val="44"/>
          <w:szCs w:val="44"/>
        </w:rPr>
        <w:t>党课</w:t>
      </w:r>
      <w:r w:rsidR="007B1945">
        <w:rPr>
          <w:rFonts w:ascii="方正小标宋简体" w:eastAsia="方正小标宋简体" w:hAnsi="仿宋" w:hint="eastAsia"/>
          <w:sz w:val="44"/>
          <w:szCs w:val="44"/>
        </w:rPr>
        <w:t>说明文档</w:t>
      </w:r>
      <w:bookmarkStart w:id="0" w:name="_GoBack"/>
      <w:bookmarkEnd w:id="0"/>
    </w:p>
    <w:p w:rsidR="005E55ED" w:rsidRDefault="005E55ED" w:rsidP="00A2362A">
      <w:pPr>
        <w:ind w:firstLineChars="200" w:firstLine="640"/>
        <w:rPr>
          <w:rFonts w:ascii="仿宋" w:eastAsia="仿宋" w:hAnsi="仿宋"/>
          <w:sz w:val="32"/>
          <w:szCs w:val="32"/>
        </w:rPr>
      </w:pPr>
      <w:r>
        <w:rPr>
          <w:rFonts w:ascii="仿宋" w:eastAsia="仿宋" w:hAnsi="仿宋" w:hint="eastAsia"/>
          <w:sz w:val="32"/>
          <w:szCs w:val="32"/>
        </w:rPr>
        <w:t>报告人</w:t>
      </w:r>
      <w:r>
        <w:rPr>
          <w:rFonts w:ascii="仿宋" w:eastAsia="仿宋" w:hAnsi="仿宋"/>
          <w:sz w:val="32"/>
          <w:szCs w:val="32"/>
        </w:rPr>
        <w:t>：张骏</w:t>
      </w:r>
    </w:p>
    <w:p w:rsidR="005E55ED" w:rsidRDefault="005E55ED" w:rsidP="00A2362A">
      <w:pPr>
        <w:ind w:firstLineChars="200" w:firstLine="640"/>
        <w:rPr>
          <w:rFonts w:ascii="仿宋" w:eastAsia="仿宋" w:hAnsi="仿宋"/>
          <w:sz w:val="32"/>
          <w:szCs w:val="32"/>
        </w:rPr>
      </w:pPr>
      <w:r>
        <w:rPr>
          <w:rFonts w:ascii="仿宋" w:eastAsia="仿宋" w:hAnsi="仿宋" w:hint="eastAsia"/>
          <w:sz w:val="32"/>
          <w:szCs w:val="32"/>
        </w:rPr>
        <w:t>职务</w:t>
      </w:r>
      <w:r>
        <w:rPr>
          <w:rFonts w:ascii="仿宋" w:eastAsia="仿宋" w:hAnsi="仿宋"/>
          <w:sz w:val="32"/>
          <w:szCs w:val="32"/>
        </w:rPr>
        <w:t>：北京安定医院党委委员、副院长</w:t>
      </w:r>
    </w:p>
    <w:p w:rsidR="005F247C" w:rsidRPr="00A2362A" w:rsidRDefault="005E55ED" w:rsidP="00A2362A">
      <w:pPr>
        <w:ind w:firstLineChars="200" w:firstLine="640"/>
        <w:rPr>
          <w:rFonts w:ascii="仿宋" w:eastAsia="仿宋" w:hAnsi="仿宋"/>
          <w:sz w:val="32"/>
          <w:szCs w:val="32"/>
        </w:rPr>
      </w:pPr>
      <w:r>
        <w:rPr>
          <w:rFonts w:ascii="仿宋" w:eastAsia="仿宋" w:hAnsi="仿宋" w:hint="eastAsia"/>
          <w:sz w:val="32"/>
          <w:szCs w:val="32"/>
        </w:rPr>
        <w:t>报告</w:t>
      </w:r>
      <w:r w:rsidR="005F247C" w:rsidRPr="00A2362A">
        <w:rPr>
          <w:rFonts w:ascii="仿宋" w:eastAsia="仿宋" w:hAnsi="仿宋" w:hint="eastAsia"/>
          <w:sz w:val="32"/>
          <w:szCs w:val="32"/>
        </w:rPr>
        <w:t>时间</w:t>
      </w:r>
      <w:r w:rsidR="005F247C" w:rsidRPr="00A2362A">
        <w:rPr>
          <w:rFonts w:ascii="仿宋" w:eastAsia="仿宋" w:hAnsi="仿宋"/>
          <w:sz w:val="32"/>
          <w:szCs w:val="32"/>
        </w:rPr>
        <w:t>：</w:t>
      </w:r>
      <w:r w:rsidR="005F247C" w:rsidRPr="00A2362A">
        <w:rPr>
          <w:rFonts w:ascii="仿宋" w:eastAsia="仿宋" w:hAnsi="仿宋" w:hint="eastAsia"/>
          <w:sz w:val="32"/>
          <w:szCs w:val="32"/>
        </w:rPr>
        <w:t>20</w:t>
      </w:r>
      <w:r w:rsidR="003C3E17">
        <w:rPr>
          <w:rFonts w:ascii="仿宋" w:eastAsia="仿宋" w:hAnsi="仿宋"/>
          <w:sz w:val="32"/>
          <w:szCs w:val="32"/>
        </w:rPr>
        <w:t>22</w:t>
      </w:r>
      <w:r w:rsidR="00DA34C9">
        <w:rPr>
          <w:rFonts w:ascii="仿宋" w:eastAsia="仿宋" w:hAnsi="仿宋" w:hint="eastAsia"/>
          <w:sz w:val="32"/>
          <w:szCs w:val="32"/>
        </w:rPr>
        <w:t>年9月</w:t>
      </w:r>
      <w:r w:rsidR="005F247C" w:rsidRPr="00A2362A">
        <w:rPr>
          <w:rFonts w:ascii="仿宋" w:eastAsia="仿宋" w:hAnsi="仿宋"/>
          <w:sz w:val="32"/>
          <w:szCs w:val="32"/>
        </w:rPr>
        <w:t>29</w:t>
      </w:r>
      <w:r w:rsidR="00DA34C9">
        <w:rPr>
          <w:rFonts w:ascii="仿宋" w:eastAsia="仿宋" w:hAnsi="仿宋" w:hint="eastAsia"/>
          <w:sz w:val="32"/>
          <w:szCs w:val="32"/>
        </w:rPr>
        <w:t>日</w:t>
      </w:r>
    </w:p>
    <w:p w:rsidR="005E55ED" w:rsidRDefault="005E55ED" w:rsidP="00A2362A">
      <w:pPr>
        <w:ind w:firstLineChars="200" w:firstLine="640"/>
        <w:rPr>
          <w:rFonts w:ascii="仿宋" w:eastAsia="仿宋" w:hAnsi="仿宋"/>
          <w:sz w:val="32"/>
          <w:szCs w:val="32"/>
        </w:rPr>
      </w:pPr>
      <w:r>
        <w:rPr>
          <w:rFonts w:ascii="仿宋" w:eastAsia="仿宋" w:hAnsi="仿宋" w:hint="eastAsia"/>
          <w:sz w:val="32"/>
          <w:szCs w:val="32"/>
        </w:rPr>
        <w:t>报告时长</w:t>
      </w:r>
      <w:r>
        <w:rPr>
          <w:rFonts w:ascii="仿宋" w:eastAsia="仿宋" w:hAnsi="仿宋"/>
          <w:sz w:val="32"/>
          <w:szCs w:val="32"/>
        </w:rPr>
        <w:t>：</w:t>
      </w:r>
      <w:r>
        <w:rPr>
          <w:rFonts w:ascii="仿宋" w:eastAsia="仿宋" w:hAnsi="仿宋" w:hint="eastAsia"/>
          <w:sz w:val="32"/>
          <w:szCs w:val="32"/>
        </w:rPr>
        <w:t>1小时</w:t>
      </w:r>
    </w:p>
    <w:p w:rsidR="005E55ED" w:rsidRPr="005E55ED" w:rsidRDefault="005E55ED" w:rsidP="005E55ED">
      <w:pPr>
        <w:ind w:firstLineChars="200" w:firstLine="640"/>
        <w:rPr>
          <w:rFonts w:ascii="仿宋" w:eastAsia="仿宋" w:hAnsi="仿宋"/>
          <w:sz w:val="32"/>
          <w:szCs w:val="32"/>
        </w:rPr>
      </w:pPr>
      <w:r>
        <w:rPr>
          <w:rFonts w:ascii="仿宋" w:eastAsia="仿宋" w:hAnsi="仿宋" w:hint="eastAsia"/>
          <w:sz w:val="32"/>
          <w:szCs w:val="32"/>
        </w:rPr>
        <w:t>联系人</w:t>
      </w:r>
      <w:r>
        <w:rPr>
          <w:rFonts w:ascii="仿宋" w:eastAsia="仿宋" w:hAnsi="仿宋"/>
          <w:sz w:val="32"/>
          <w:szCs w:val="32"/>
        </w:rPr>
        <w:t>及联系方式：许晖</w:t>
      </w:r>
      <w:r>
        <w:rPr>
          <w:rFonts w:ascii="仿宋" w:eastAsia="仿宋" w:hAnsi="仿宋" w:hint="eastAsia"/>
          <w:sz w:val="32"/>
          <w:szCs w:val="32"/>
        </w:rPr>
        <w:t>58303032</w:t>
      </w:r>
    </w:p>
    <w:p w:rsidR="005F247C" w:rsidRPr="00A2362A" w:rsidRDefault="005F247C" w:rsidP="00A2362A">
      <w:pPr>
        <w:ind w:firstLineChars="200" w:firstLine="640"/>
        <w:rPr>
          <w:rFonts w:ascii="仿宋" w:eastAsia="仿宋" w:hAnsi="仿宋"/>
          <w:sz w:val="32"/>
          <w:szCs w:val="32"/>
        </w:rPr>
      </w:pPr>
      <w:r w:rsidRPr="00A2362A">
        <w:rPr>
          <w:rFonts w:ascii="仿宋" w:eastAsia="仿宋" w:hAnsi="仿宋" w:hint="eastAsia"/>
          <w:sz w:val="32"/>
          <w:szCs w:val="32"/>
        </w:rPr>
        <w:t>地</w:t>
      </w:r>
      <w:r w:rsidRPr="00A2362A">
        <w:rPr>
          <w:rFonts w:ascii="仿宋" w:eastAsia="仿宋" w:hAnsi="仿宋"/>
          <w:sz w:val="32"/>
          <w:szCs w:val="32"/>
        </w:rPr>
        <w:t>点：</w:t>
      </w:r>
      <w:r w:rsidR="00DA34C9">
        <w:rPr>
          <w:rFonts w:ascii="仿宋" w:eastAsia="仿宋" w:hAnsi="仿宋" w:hint="eastAsia"/>
          <w:sz w:val="32"/>
          <w:szCs w:val="32"/>
        </w:rPr>
        <w:t>后勤</w:t>
      </w:r>
      <w:r w:rsidRPr="00A2362A">
        <w:rPr>
          <w:rFonts w:ascii="仿宋" w:eastAsia="仿宋" w:hAnsi="仿宋"/>
          <w:sz w:val="32"/>
          <w:szCs w:val="32"/>
        </w:rPr>
        <w:t>党支部会议室</w:t>
      </w:r>
    </w:p>
    <w:p w:rsidR="005F247C" w:rsidRPr="00A2362A" w:rsidRDefault="005F247C" w:rsidP="00A2362A">
      <w:pPr>
        <w:ind w:firstLineChars="200" w:firstLine="640"/>
        <w:rPr>
          <w:rFonts w:ascii="仿宋" w:eastAsia="仿宋" w:hAnsi="仿宋"/>
          <w:sz w:val="32"/>
          <w:szCs w:val="32"/>
        </w:rPr>
      </w:pPr>
      <w:r w:rsidRPr="00A2362A">
        <w:rPr>
          <w:rFonts w:ascii="仿宋" w:eastAsia="仿宋" w:hAnsi="仿宋"/>
          <w:sz w:val="32"/>
          <w:szCs w:val="32"/>
        </w:rPr>
        <w:t>党课</w:t>
      </w:r>
      <w:r w:rsidRPr="00A2362A">
        <w:rPr>
          <w:rFonts w:ascii="仿宋" w:eastAsia="仿宋" w:hAnsi="仿宋" w:hint="eastAsia"/>
          <w:sz w:val="32"/>
          <w:szCs w:val="32"/>
        </w:rPr>
        <w:t>题</w:t>
      </w:r>
      <w:r w:rsidRPr="00A2362A">
        <w:rPr>
          <w:rFonts w:ascii="仿宋" w:eastAsia="仿宋" w:hAnsi="仿宋"/>
          <w:sz w:val="32"/>
          <w:szCs w:val="32"/>
        </w:rPr>
        <w:t>目：《</w:t>
      </w:r>
      <w:r w:rsidRPr="00A2362A">
        <w:rPr>
          <w:rFonts w:ascii="仿宋" w:eastAsia="仿宋" w:hAnsi="仿宋" w:hint="eastAsia"/>
          <w:sz w:val="32"/>
          <w:szCs w:val="32"/>
        </w:rPr>
        <w:t>以</w:t>
      </w:r>
      <w:r w:rsidRPr="00A2362A">
        <w:rPr>
          <w:rFonts w:ascii="仿宋" w:eastAsia="仿宋" w:hAnsi="仿宋"/>
          <w:sz w:val="32"/>
          <w:szCs w:val="32"/>
        </w:rPr>
        <w:t>案为鉴</w:t>
      </w:r>
      <w:r w:rsidRPr="00A2362A">
        <w:rPr>
          <w:rFonts w:ascii="仿宋" w:eastAsia="仿宋" w:hAnsi="仿宋" w:hint="eastAsia"/>
          <w:sz w:val="32"/>
          <w:szCs w:val="32"/>
        </w:rPr>
        <w:t>知</w:t>
      </w:r>
      <w:r w:rsidRPr="00A2362A">
        <w:rPr>
          <w:rFonts w:ascii="仿宋" w:eastAsia="仿宋" w:hAnsi="仿宋"/>
          <w:sz w:val="32"/>
          <w:szCs w:val="32"/>
        </w:rPr>
        <w:t>敬畏</w:t>
      </w:r>
      <w:r w:rsidRPr="00A2362A">
        <w:rPr>
          <w:rFonts w:ascii="仿宋" w:eastAsia="仿宋" w:hAnsi="仿宋" w:hint="eastAsia"/>
          <w:sz w:val="32"/>
          <w:szCs w:val="32"/>
        </w:rPr>
        <w:t>，</w:t>
      </w:r>
      <w:r w:rsidRPr="00A2362A">
        <w:rPr>
          <w:rFonts w:ascii="仿宋" w:eastAsia="仿宋" w:hAnsi="仿宋"/>
          <w:sz w:val="32"/>
          <w:szCs w:val="32"/>
        </w:rPr>
        <w:t>防微杜渐守底线》</w:t>
      </w:r>
    </w:p>
    <w:p w:rsidR="005F247C" w:rsidRPr="00A2362A" w:rsidRDefault="005F247C" w:rsidP="00A2362A">
      <w:pPr>
        <w:ind w:firstLineChars="200" w:firstLine="640"/>
        <w:rPr>
          <w:rFonts w:ascii="仿宋" w:eastAsia="仿宋" w:hAnsi="仿宋"/>
          <w:sz w:val="32"/>
          <w:szCs w:val="32"/>
        </w:rPr>
      </w:pPr>
      <w:r w:rsidRPr="00A2362A">
        <w:rPr>
          <w:rFonts w:ascii="仿宋" w:eastAsia="仿宋" w:hAnsi="仿宋" w:hint="eastAsia"/>
          <w:sz w:val="32"/>
          <w:szCs w:val="32"/>
        </w:rPr>
        <w:t>内容</w:t>
      </w:r>
      <w:r w:rsidRPr="00A2362A">
        <w:rPr>
          <w:rFonts w:ascii="仿宋" w:eastAsia="仿宋" w:hAnsi="仿宋"/>
          <w:sz w:val="32"/>
          <w:szCs w:val="32"/>
        </w:rPr>
        <w:t>：</w:t>
      </w:r>
    </w:p>
    <w:p w:rsidR="005F247C" w:rsidRDefault="005F247C" w:rsidP="005F247C">
      <w:pPr>
        <w:ind w:firstLineChars="200" w:firstLine="420"/>
        <w:rPr>
          <w:rFonts w:ascii="仿宋_GB2312" w:eastAsia="仿宋_GB2312"/>
          <w:sz w:val="32"/>
          <w:szCs w:val="32"/>
        </w:rPr>
      </w:pPr>
      <w:r>
        <w:rPr>
          <w:rFonts w:hint="eastAsia"/>
        </w:rPr>
        <w:t xml:space="preserve">   </w:t>
      </w:r>
      <w:r w:rsidRPr="001A62FD">
        <w:rPr>
          <w:rFonts w:ascii="仿宋_GB2312" w:eastAsia="仿宋_GB2312" w:hint="eastAsia"/>
          <w:sz w:val="32"/>
          <w:szCs w:val="32"/>
        </w:rPr>
        <w:t>同志们，今天我们利用下午党课时间，和在座的各位讲一堂廉政党课，和大家共勉。主要围绕“以案为鉴形势守好规矩 涤荡思想纯洁党性”主要以下三个问题。</w:t>
      </w:r>
    </w:p>
    <w:p w:rsidR="005F247C" w:rsidRPr="001A62FD" w:rsidRDefault="005F247C" w:rsidP="005F247C">
      <w:pPr>
        <w:ind w:firstLineChars="200" w:firstLine="640"/>
        <w:rPr>
          <w:rFonts w:ascii="黑体" w:eastAsia="黑体" w:hAnsi="黑体"/>
          <w:sz w:val="32"/>
          <w:szCs w:val="32"/>
        </w:rPr>
      </w:pPr>
      <w:r w:rsidRPr="001A62FD">
        <w:rPr>
          <w:rFonts w:ascii="黑体" w:eastAsia="黑体" w:hAnsi="黑体" w:hint="eastAsia"/>
          <w:sz w:val="32"/>
          <w:szCs w:val="32"/>
        </w:rPr>
        <w:t>一、以案为鉴，牢记教训，切实做到警钟长鸣</w:t>
      </w:r>
    </w:p>
    <w:p w:rsidR="005F247C" w:rsidRDefault="005F247C" w:rsidP="005F247C">
      <w:pPr>
        <w:ind w:firstLineChars="200" w:firstLine="640"/>
        <w:rPr>
          <w:rFonts w:ascii="仿宋_GB2312" w:eastAsia="仿宋_GB2312"/>
          <w:sz w:val="32"/>
          <w:szCs w:val="32"/>
        </w:rPr>
      </w:pPr>
      <w:r w:rsidRPr="001A62FD">
        <w:rPr>
          <w:rFonts w:ascii="仿宋_GB2312" w:eastAsia="仿宋_GB2312" w:hint="eastAsia"/>
          <w:sz w:val="32"/>
          <w:szCs w:val="32"/>
        </w:rPr>
        <w:t>前车之辙，后车之鉴。</w:t>
      </w:r>
      <w:r w:rsidRPr="003635A5">
        <w:rPr>
          <w:rFonts w:ascii="仿宋_GB2312" w:eastAsia="仿宋_GB2312" w:hint="eastAsia"/>
          <w:sz w:val="32"/>
          <w:szCs w:val="32"/>
        </w:rPr>
        <w:t>据统计，党的十八大以来，截至2022年4月底，全国纪检监察机关共立案审查调查438.8万件、470.9万人。</w:t>
      </w:r>
      <w:r w:rsidRPr="001A62FD">
        <w:rPr>
          <w:rFonts w:ascii="仿宋_GB2312" w:eastAsia="仿宋_GB2312" w:hint="eastAsia"/>
          <w:sz w:val="32"/>
          <w:szCs w:val="32"/>
        </w:rPr>
        <w:t>这</w:t>
      </w:r>
      <w:r>
        <w:rPr>
          <w:rFonts w:ascii="仿宋_GB2312" w:eastAsia="仿宋_GB2312" w:hint="eastAsia"/>
          <w:sz w:val="32"/>
          <w:szCs w:val="32"/>
        </w:rPr>
        <w:t>些</w:t>
      </w:r>
      <w:r w:rsidRPr="001A62FD">
        <w:rPr>
          <w:rFonts w:ascii="仿宋_GB2312" w:eastAsia="仿宋_GB2312" w:hint="eastAsia"/>
          <w:sz w:val="32"/>
          <w:szCs w:val="32"/>
        </w:rPr>
        <w:t>教训都告诉我们在座的各位同志，要深刻吸取教训，引以为戒。</w:t>
      </w:r>
    </w:p>
    <w:p w:rsidR="005F247C" w:rsidRDefault="005F247C" w:rsidP="005F247C">
      <w:pPr>
        <w:ind w:firstLineChars="200" w:firstLine="643"/>
        <w:rPr>
          <w:rFonts w:ascii="仿宋_GB2312" w:eastAsia="仿宋_GB2312"/>
          <w:sz w:val="32"/>
          <w:szCs w:val="32"/>
        </w:rPr>
      </w:pPr>
      <w:r w:rsidRPr="001A62FD">
        <w:rPr>
          <w:rFonts w:ascii="楷体_GB2312" w:eastAsia="楷体_GB2312" w:hint="eastAsia"/>
          <w:b/>
          <w:sz w:val="32"/>
          <w:szCs w:val="32"/>
        </w:rPr>
        <w:t>教训一：理想信念动摇，世界观、人生观和价值观扭曲是走上违纪违法的根本。</w:t>
      </w:r>
      <w:r w:rsidRPr="001A62FD">
        <w:rPr>
          <w:rFonts w:ascii="仿宋_GB2312" w:eastAsia="仿宋_GB2312" w:hint="eastAsia"/>
          <w:sz w:val="32"/>
          <w:szCs w:val="32"/>
        </w:rPr>
        <w:t>理想信念统率人的灵魂，决定着党员干部的人生走向。习近平总书记说过：“在和平年代，检验一个干部理想信念坚定不坚定，主要是看干部能否在重大政治考验面前有政治定力，是否能做到吃苦在前，享受在后，</w:t>
      </w:r>
      <w:r w:rsidRPr="001A62FD">
        <w:rPr>
          <w:rFonts w:ascii="仿宋_GB2312" w:eastAsia="仿宋_GB2312" w:hint="eastAsia"/>
          <w:sz w:val="32"/>
          <w:szCs w:val="32"/>
        </w:rPr>
        <w:lastRenderedPageBreak/>
        <w:t>是否能对工作极端负责，是否能在急难险重的任务面前勇于挑重担，是否能经得起权力、金钱、美色的诱惑。”市政协原副主席、原市卫健委主任于鲁明，纪法意识淡漠，违反中央八项规定精神，长期违规收受礼品礼金，多次接受可能影响公正执行公务的宴请；为官不廉，通过民间借贷获取大额回报；贪欲膨胀，以权谋私，利用职务便利为他人在土地转让、项目审批、工程承揽等方面谋利，并非法收受巨额财物。究其根本原因是他放松了学习，理想信念动摇、思想道德滑坡、目无党纪国法，世界观、人生观、价值观跑偏，最终走上违法犯罪的道路。我们汲取于鲁明案的教训，就是要从坚定理想信念抓起，认真解决好世界观、人生观、价值观这个“总开关”的问题，始终坚守共产党员的精神家园。</w:t>
      </w:r>
    </w:p>
    <w:p w:rsidR="005F247C" w:rsidRDefault="005F247C" w:rsidP="005F247C">
      <w:pPr>
        <w:ind w:firstLineChars="200" w:firstLine="643"/>
        <w:rPr>
          <w:rFonts w:ascii="仿宋_GB2312" w:eastAsia="仿宋_GB2312"/>
          <w:sz w:val="32"/>
          <w:szCs w:val="32"/>
        </w:rPr>
      </w:pPr>
      <w:r w:rsidRPr="001A62FD">
        <w:rPr>
          <w:rFonts w:ascii="楷体_GB2312" w:eastAsia="楷体_GB2312" w:hint="eastAsia"/>
          <w:b/>
          <w:sz w:val="32"/>
          <w:szCs w:val="32"/>
        </w:rPr>
        <w:t>教训二：目无法纪、不守底线是走上违纪违法的“腐蚀剂”。</w:t>
      </w:r>
      <w:r w:rsidRPr="001A62FD">
        <w:rPr>
          <w:rFonts w:ascii="仿宋_GB2312" w:eastAsia="仿宋_GB2312" w:hint="eastAsia"/>
          <w:sz w:val="32"/>
          <w:szCs w:val="32"/>
        </w:rPr>
        <w:t>习近平总书记指出：“各级党员干部都要切实增强法制观念，带头学法、懂法、用法和守法，特别是在对待人、财、物问题，对待事关个人和家庭利益的问题时，更要坚持原则，自觉遵守法纪。”北京某医院外科医生于2015年3月10日收受患儿家属红包5000元，至2016年间虽有退还行为，但未退还成功，也未及时向医院相关部门报备，受到全院通报批评，受到扣罚6个月绩效、医师考核不合格、暂停执业、停职3个月的处罚；北京某医院医生在患者手术期间，通过微信收款的方式收取患者3000元，受到警告处分、暂停临床</w:t>
      </w:r>
      <w:r w:rsidRPr="001A62FD">
        <w:rPr>
          <w:rFonts w:ascii="仿宋_GB2312" w:eastAsia="仿宋_GB2312" w:hint="eastAsia"/>
          <w:sz w:val="32"/>
          <w:szCs w:val="32"/>
        </w:rPr>
        <w:lastRenderedPageBreak/>
        <w:t>工作3个月，扣罚个人奖金3个月，暂停研究生招收一年的处罚；北京某医院口腔科医生在2017年11月至2018年5月期间，使用门诊部医生徐某的医保卡为其家人进行治疗，并将自费项目替换为医保项目，造成医保基金损失，受到党内警告处分、免去科主任职务。这些都是发生在我们兄弟医生活生生的案例，我们汲取他们的教训，就是要始终绷紧廉洁自律这根弦，自觉加强党性修养，用党章和党的纪律规范自己，要做到知敬畏、存戒惧、守底线</w:t>
      </w:r>
    </w:p>
    <w:p w:rsidR="005F247C" w:rsidRDefault="005F247C" w:rsidP="005F247C">
      <w:pPr>
        <w:ind w:firstLineChars="200" w:firstLine="643"/>
        <w:rPr>
          <w:rFonts w:ascii="仿宋_GB2312" w:eastAsia="仿宋_GB2312"/>
          <w:sz w:val="32"/>
          <w:szCs w:val="32"/>
        </w:rPr>
      </w:pPr>
      <w:r w:rsidRPr="001A62FD">
        <w:rPr>
          <w:rFonts w:ascii="楷体_GB2312" w:eastAsia="楷体_GB2312" w:hint="eastAsia"/>
          <w:b/>
          <w:sz w:val="32"/>
          <w:szCs w:val="32"/>
        </w:rPr>
        <w:t>教训三：作风不正、缺乏自律是走上违纪违法的“助推器”。</w:t>
      </w:r>
      <w:r w:rsidRPr="001A62FD">
        <w:rPr>
          <w:rFonts w:ascii="仿宋_GB2312" w:eastAsia="仿宋_GB2312" w:hint="eastAsia"/>
          <w:sz w:val="32"/>
          <w:szCs w:val="32"/>
        </w:rPr>
        <w:t>习近平总书记深刻指出，“家风好，就能家道兴盛、和顺美满；家风差，难免殃及子孙、贻害社会”。公职人员酒驾不仅要依照《道路交通安全法》处理，而且所在单位还要按其情节，重则开除党籍，轻则警告。同时因为家长醉驾被判刑，犯罪记录伴随终生，子女报考公务员、上军警学校、入党等，政审时或多或少受到一些限制。在前段时间我们通报北京某医院头颈外科护士长因危险驾驶致当事人死亡和保卫处处长因酒驾被处分的教训告诫我们，要按照习近平总书记“注重家庭家教家风”的要求，确立“守家”有责的意识，汲取营养培育家风，身体力行树立家风，严字当先匡正家风。</w:t>
      </w:r>
    </w:p>
    <w:p w:rsidR="005F247C" w:rsidRDefault="005F247C" w:rsidP="005F247C">
      <w:pPr>
        <w:ind w:firstLineChars="200" w:firstLine="640"/>
        <w:rPr>
          <w:rFonts w:ascii="黑体" w:eastAsia="黑体" w:hAnsi="黑体"/>
          <w:sz w:val="32"/>
          <w:szCs w:val="32"/>
        </w:rPr>
      </w:pPr>
      <w:r w:rsidRPr="001A62FD">
        <w:rPr>
          <w:rFonts w:ascii="黑体" w:eastAsia="黑体" w:hAnsi="黑体" w:hint="eastAsia"/>
          <w:sz w:val="32"/>
          <w:szCs w:val="32"/>
        </w:rPr>
        <w:t>二、遵规守纪、严于律己，切实做到知行合一</w:t>
      </w:r>
    </w:p>
    <w:p w:rsidR="005F247C" w:rsidRDefault="005F247C" w:rsidP="005F247C">
      <w:pPr>
        <w:ind w:firstLineChars="200" w:firstLine="640"/>
        <w:rPr>
          <w:rFonts w:ascii="黑体" w:eastAsia="黑体" w:hAnsi="黑体"/>
          <w:sz w:val="32"/>
          <w:szCs w:val="32"/>
        </w:rPr>
      </w:pPr>
      <w:r w:rsidRPr="001A62FD">
        <w:rPr>
          <w:rFonts w:ascii="仿宋_GB2312" w:eastAsia="仿宋_GB2312" w:hint="eastAsia"/>
          <w:sz w:val="32"/>
          <w:szCs w:val="32"/>
        </w:rPr>
        <w:t>忠诚才可靠，可靠才可用。党员干部要增强党性修养、筑牢法纪意识、严守法纪底线。</w:t>
      </w:r>
    </w:p>
    <w:p w:rsidR="005F247C" w:rsidRDefault="005F247C" w:rsidP="005F247C">
      <w:pPr>
        <w:ind w:firstLineChars="200" w:firstLine="643"/>
        <w:rPr>
          <w:rFonts w:ascii="黑体" w:eastAsia="黑体" w:hAnsi="黑体"/>
          <w:sz w:val="32"/>
          <w:szCs w:val="32"/>
        </w:rPr>
      </w:pPr>
      <w:r w:rsidRPr="001A62FD">
        <w:rPr>
          <w:rFonts w:ascii="楷体_GB2312" w:eastAsia="楷体_GB2312" w:hint="eastAsia"/>
          <w:b/>
          <w:sz w:val="32"/>
          <w:szCs w:val="32"/>
        </w:rPr>
        <w:lastRenderedPageBreak/>
        <w:t>一是拧紧理想信念的“总开关”。</w:t>
      </w:r>
      <w:r w:rsidRPr="001A62FD">
        <w:rPr>
          <w:rFonts w:ascii="仿宋_GB2312" w:eastAsia="仿宋_GB2312" w:hint="eastAsia"/>
          <w:sz w:val="32"/>
          <w:szCs w:val="32"/>
        </w:rPr>
        <w:t>习近平总书记指出“崇高的理想信念始终是共产党人保持先进性的精神动力，共产党员有了这样的理想信念，就有了立身之本，站位就高了，眼界就宽了，心胸就开阔了，就能自觉为党和人民的事业而奋斗。”众多经不起利益的诱惑党员干部，走上了违法犯罪道路，沦为阶下囚，正是因为理想信念的滑坡缺失，才导致认识上的偏差、行为上的堕落，最终锒铛入狱。我们扪心自问，要是同样的赚钱机会摆在我们面前，我们是承担风险赌一把，还是劝导朋友、熟人不参加违法犯罪活动。大家要对照反思、举一反三，在面对金钱、权力、美色的诱惑时，要坚持党性原则、保持清醒头脑，要知敬畏、明是非，要时刻拧紧理想信念的“总闸门”，防止“跑冒漏滴”，走向邪路。</w:t>
      </w:r>
    </w:p>
    <w:p w:rsidR="005F247C" w:rsidRDefault="005F247C" w:rsidP="005F247C">
      <w:pPr>
        <w:ind w:firstLineChars="200" w:firstLine="643"/>
        <w:rPr>
          <w:rFonts w:ascii="黑体" w:eastAsia="黑体" w:hAnsi="黑体"/>
          <w:sz w:val="32"/>
          <w:szCs w:val="32"/>
        </w:rPr>
      </w:pPr>
      <w:r w:rsidRPr="001A62FD">
        <w:rPr>
          <w:rFonts w:ascii="楷体_GB2312" w:eastAsia="楷体_GB2312" w:hint="eastAsia"/>
          <w:b/>
          <w:sz w:val="32"/>
          <w:szCs w:val="32"/>
        </w:rPr>
        <w:t>二是用好理论学习的“金钥匙”。</w:t>
      </w:r>
      <w:r w:rsidRPr="001A62FD">
        <w:rPr>
          <w:rFonts w:ascii="仿宋_GB2312" w:eastAsia="仿宋_GB2312" w:hint="eastAsia"/>
          <w:sz w:val="32"/>
          <w:szCs w:val="32"/>
        </w:rPr>
        <w:t>要加强对习近平新时代中国特色社会主义思想和党的十九届五中全会的学习，加强对党章党规、廉洁纪律和法律法规的学习，要把《党章》《中国共产党党内监督条例》《中国共产党纪律处分条例》《中国共产党廉洁自律准则》《中华人民共和国监察法》《关于新形势下党内政治生活的若干准则》等法律法规纳入学习计划。各位党员干部要加强自学，把学习作为一种生活方式，把学习作为一种政治责任、一种精神追求、一种生活方式，做到学以益智、学以励志、学以立德、学以修身，通过学习领悟后，政治站位就会高起来，看问题的境界就会宽起来，思考</w:t>
      </w:r>
      <w:r w:rsidRPr="001A62FD">
        <w:rPr>
          <w:rFonts w:ascii="仿宋_GB2312" w:eastAsia="仿宋_GB2312" w:hint="eastAsia"/>
          <w:sz w:val="32"/>
          <w:szCs w:val="32"/>
        </w:rPr>
        <w:lastRenderedPageBreak/>
        <w:t>问题或推进工作的办法就会多起来、活起来。</w:t>
      </w:r>
    </w:p>
    <w:p w:rsidR="005F247C" w:rsidRDefault="005F247C" w:rsidP="005F247C">
      <w:pPr>
        <w:ind w:firstLineChars="200" w:firstLine="643"/>
        <w:rPr>
          <w:rFonts w:ascii="黑体" w:eastAsia="黑体" w:hAnsi="黑体"/>
          <w:sz w:val="32"/>
          <w:szCs w:val="32"/>
        </w:rPr>
      </w:pPr>
      <w:r w:rsidRPr="001A62FD">
        <w:rPr>
          <w:rFonts w:ascii="楷体_GB2312" w:eastAsia="楷体_GB2312" w:hint="eastAsia"/>
          <w:b/>
          <w:sz w:val="32"/>
          <w:szCs w:val="32"/>
        </w:rPr>
        <w:t>三是把准知行合一的“水平仪”。</w:t>
      </w:r>
      <w:r w:rsidRPr="001A62FD">
        <w:rPr>
          <w:rFonts w:ascii="仿宋_GB2312" w:eastAsia="仿宋_GB2312" w:hint="eastAsia"/>
          <w:sz w:val="32"/>
          <w:szCs w:val="32"/>
        </w:rPr>
        <w:t>习近平总书记在十九届中央纪委三次全会上强调，“增强‘四个意识’、坚定‘四个自信’、做到‘两个维护’，是具体的不是抽象的，党员干部必须从知行合一的角度审视自己、要求自己、检查自己”。强调“知行合一”，就是不能“学归学、说归说、做归做”，不能说一套做一套，做两面人、搞两面派。我们要学深悟透笃行习近平新时代中国特色社会主义思想，坚持不懈用党的创新理论武装头脑、指导实践、推动工作；要严守党的政治纪律和政治规矩，心存敬畏手握戒尺，哪些事情能做，哪些事不能做，哪些事情能说，哪些事不能说，哪些事该请示报告都得按规矩办、按原则办，内心始终装着一把党性的尺子，不能随心所欲，百无禁忌，更不能明知故犯，肆无忌惮，要带头遵法学法，守法用法。</w:t>
      </w:r>
    </w:p>
    <w:p w:rsidR="005F247C" w:rsidRDefault="005F247C" w:rsidP="005F247C">
      <w:pPr>
        <w:ind w:firstLineChars="200" w:firstLine="640"/>
        <w:rPr>
          <w:rFonts w:ascii="黑体" w:eastAsia="黑体" w:hAnsi="黑体"/>
          <w:sz w:val="32"/>
          <w:szCs w:val="32"/>
        </w:rPr>
      </w:pPr>
      <w:r w:rsidRPr="001A62FD">
        <w:rPr>
          <w:rFonts w:ascii="黑体" w:eastAsia="黑体" w:hAnsi="黑体" w:hint="eastAsia"/>
          <w:sz w:val="32"/>
          <w:szCs w:val="32"/>
        </w:rPr>
        <w:t>三、认清形势、防微杜渐，切实做到自我革新</w:t>
      </w:r>
    </w:p>
    <w:p w:rsidR="005F247C" w:rsidRDefault="005F247C" w:rsidP="005F247C">
      <w:pPr>
        <w:ind w:firstLineChars="200" w:firstLine="640"/>
        <w:rPr>
          <w:rFonts w:ascii="黑体" w:eastAsia="黑体" w:hAnsi="黑体"/>
          <w:sz w:val="32"/>
          <w:szCs w:val="32"/>
        </w:rPr>
      </w:pPr>
      <w:r w:rsidRPr="001A62FD">
        <w:rPr>
          <w:rFonts w:ascii="仿宋_GB2312" w:eastAsia="仿宋_GB2312" w:hint="eastAsia"/>
          <w:sz w:val="32"/>
          <w:szCs w:val="32"/>
        </w:rPr>
        <w:t>党中央释放了全面从严治党越往后越严的决心和立场，无论处在何种岗位，何时犯下问题，犯下何种问题，任何人都要为自己的违纪违法行为“买单”，大家要切实做全面从严治党的“明白人、清醒人、局中人”。</w:t>
      </w:r>
    </w:p>
    <w:p w:rsidR="005F247C" w:rsidRDefault="005F247C" w:rsidP="005F247C">
      <w:pPr>
        <w:ind w:firstLineChars="200" w:firstLine="643"/>
        <w:rPr>
          <w:rFonts w:ascii="黑体" w:eastAsia="黑体" w:hAnsi="黑体"/>
          <w:sz w:val="32"/>
          <w:szCs w:val="32"/>
        </w:rPr>
      </w:pPr>
      <w:r w:rsidRPr="001A62FD">
        <w:rPr>
          <w:rFonts w:ascii="楷体_GB2312" w:eastAsia="楷体_GB2312" w:hint="eastAsia"/>
          <w:b/>
          <w:sz w:val="32"/>
          <w:szCs w:val="32"/>
        </w:rPr>
        <w:t>一要做“明白人”。</w:t>
      </w:r>
      <w:r w:rsidRPr="001A62FD">
        <w:rPr>
          <w:rFonts w:ascii="仿宋_GB2312" w:eastAsia="仿宋_GB2312" w:hint="eastAsia"/>
          <w:sz w:val="32"/>
          <w:szCs w:val="32"/>
        </w:rPr>
        <w:t>追求美好生活是每个人的权利，但是“君子爱财，取之有道”，我们要通过合法的途径去获取，在做任何事情时都要主动算好“几笔账”，一是算好“政治账”，</w:t>
      </w:r>
      <w:r w:rsidRPr="001A62FD">
        <w:rPr>
          <w:rFonts w:ascii="仿宋_GB2312" w:eastAsia="仿宋_GB2312" w:hint="eastAsia"/>
          <w:sz w:val="32"/>
          <w:szCs w:val="32"/>
        </w:rPr>
        <w:lastRenderedPageBreak/>
        <w:t>因为违纪违法断送了一生的奋斗，是否合算？二是算好“经济账”，因为违纪违法被开除公职，失去了经济收入，是否值得？三是算好“名誉账”，因为违纪违法弄得身败名裂，是否明智？四是算好“家庭账”，因为违纪违法毁了美满家庭，是否应该？五是算好“自由账”，因为违纪违法失去自由，代价是否太大？大家要心存戒惧，随时检视自己是否做到“一身正气上班去、两袖清风回家来”；是否做到在私底下、无人时、细微处不放纵、不越轨、不逾矩；是否做到敬畏法律法规、党纪政纪和道德伦理，保持廉洁自律，心有底线，不踏红线？检视之后要有自我革命的精神，对存在的苗头性问题，勇于自我净化、自我完善、自我革新、自我提高。</w:t>
      </w:r>
    </w:p>
    <w:p w:rsidR="005F247C" w:rsidRDefault="005F247C" w:rsidP="005F247C">
      <w:pPr>
        <w:ind w:firstLineChars="200" w:firstLine="643"/>
        <w:rPr>
          <w:rFonts w:ascii="黑体" w:eastAsia="黑体" w:hAnsi="黑体"/>
          <w:sz w:val="32"/>
          <w:szCs w:val="32"/>
        </w:rPr>
      </w:pPr>
      <w:r w:rsidRPr="001A62FD">
        <w:rPr>
          <w:rFonts w:ascii="楷体_GB2312" w:eastAsia="楷体_GB2312" w:hint="eastAsia"/>
          <w:b/>
          <w:sz w:val="32"/>
          <w:szCs w:val="32"/>
        </w:rPr>
        <w:t>二要做“清醒人”。</w:t>
      </w:r>
      <w:r w:rsidRPr="001A62FD">
        <w:rPr>
          <w:rFonts w:ascii="仿宋_GB2312" w:eastAsia="仿宋_GB2312" w:hint="eastAsia"/>
          <w:sz w:val="32"/>
          <w:szCs w:val="32"/>
        </w:rPr>
        <w:t>习近平总书记指出：“在现实生活中，必要的人际交往是不可避免的，工作生活中都会发生大量人际交往，但交往要有原则、有界线、有规矩，低调为人、谨慎交友，自觉净化自己的社交圈、生活圈、朋友圈，不能什么饭都吃、什么酒都喝、什么人都交、什么话都说。”大家交友一定要慎之又慎，决不能掉以轻心，稍有不慎，就有可能陷入困境、泥潭和深渊。在新形势下，在世情国情党情发生深刻复杂变化的今天，我们应当而且必须保持清醒的头脑和政治的警觉，做到谨慎交友、冷静交友、从善交友，丰富自己的内涵，提高自己的境界，保持自己的形象。同时，要守好防线，凡事有一才有二，“第一次”是人的一种心理防线，</w:t>
      </w:r>
      <w:r w:rsidRPr="001A62FD">
        <w:rPr>
          <w:rFonts w:ascii="仿宋_GB2312" w:eastAsia="仿宋_GB2312" w:hint="eastAsia"/>
          <w:sz w:val="32"/>
          <w:szCs w:val="32"/>
        </w:rPr>
        <w:lastRenderedPageBreak/>
        <w:t>一旦打开，欲望便会一泻千里。在形形色色的诱惑面前，我们一定要敢于说“不”，坚守第一道“防线”，严把第一道“闸门”。</w:t>
      </w:r>
    </w:p>
    <w:p w:rsidR="005F247C" w:rsidRDefault="005F247C" w:rsidP="005F247C">
      <w:pPr>
        <w:ind w:firstLineChars="200" w:firstLine="643"/>
        <w:rPr>
          <w:rFonts w:ascii="黑体" w:eastAsia="黑体" w:hAnsi="黑体"/>
          <w:sz w:val="32"/>
          <w:szCs w:val="32"/>
        </w:rPr>
      </w:pPr>
      <w:r w:rsidRPr="001A62FD">
        <w:rPr>
          <w:rFonts w:ascii="楷体_GB2312" w:eastAsia="楷体_GB2312" w:hint="eastAsia"/>
          <w:b/>
          <w:sz w:val="32"/>
          <w:szCs w:val="32"/>
        </w:rPr>
        <w:t>三要做“局中人”。</w:t>
      </w:r>
      <w:r w:rsidRPr="001A62FD">
        <w:rPr>
          <w:rFonts w:ascii="仿宋_GB2312" w:eastAsia="仿宋_GB2312" w:hint="eastAsia"/>
          <w:sz w:val="32"/>
          <w:szCs w:val="32"/>
        </w:rPr>
        <w:t>我们要做全面从严治党的“局中人”，一方面，我们要做全面从严治党的“局中人”，一方面，党员干部要把自己摆进去，主动担责尽责，严格落实“一岗双责”，认真贯彻执行党中央一系列部署要求，对分管部门和工作中出现的倾向性、苗头性问题，要抓早抓小、抓细抓实，让“咬耳扯袖、红脸出汗”成为常态，做到守土有责，守土负责，守土尽责。另外，各位党员干部要把自己摆进去，要积极维护党纪国法的尊严性，既用宪法和法律约束自己，也用党章和党的纪律规范自己，管住自己的嘴、不该说的坚决不说；管住自己的腿、不该去的坚决不去；管住自己的手、不该拿的坚决不拿；管住自己的亲属和身边的工作人员、不能做的坚决不让做，始终保持清正廉洁的政治本色。</w:t>
      </w:r>
    </w:p>
    <w:p w:rsidR="005F247C" w:rsidRPr="001A62FD" w:rsidRDefault="005F247C" w:rsidP="005F247C">
      <w:pPr>
        <w:ind w:firstLineChars="200" w:firstLine="640"/>
        <w:rPr>
          <w:rFonts w:ascii="黑体" w:eastAsia="黑体" w:hAnsi="黑体"/>
          <w:sz w:val="32"/>
          <w:szCs w:val="32"/>
        </w:rPr>
      </w:pPr>
      <w:r w:rsidRPr="001A62FD">
        <w:rPr>
          <w:rFonts w:ascii="仿宋_GB2312" w:eastAsia="仿宋_GB2312" w:hint="eastAsia"/>
          <w:sz w:val="32"/>
          <w:szCs w:val="32"/>
        </w:rPr>
        <w:t>同志们，我和大家开展此次集体廉政教育，希望大家真正地做到入心入脑，切实把党规党纪的要求转化为个人的自觉行动，做到在政治上讲忠诚、组织上讲服从、行动上讲纪律，主动在思想上划出红线、在行为上明确界线。真心的希望在座的各位同志，深刻吸取上述案件的教训，自己查摆自身存在的苗头性问题，以案为鉴知敬畏，以人为镜严律己，防微杜渐守底线，珍惜岗位、珍惜名誉、珍惜家庭，做一名</w:t>
      </w:r>
      <w:r w:rsidRPr="001A62FD">
        <w:rPr>
          <w:rFonts w:ascii="仿宋_GB2312" w:eastAsia="仿宋_GB2312" w:hint="eastAsia"/>
          <w:sz w:val="32"/>
          <w:szCs w:val="32"/>
        </w:rPr>
        <w:lastRenderedPageBreak/>
        <w:t>遵规守纪、守法尊法的合格党员。</w:t>
      </w:r>
    </w:p>
    <w:p w:rsidR="005F247C" w:rsidRPr="005F247C" w:rsidRDefault="005F247C">
      <w:r>
        <w:rPr>
          <w:rFonts w:hint="eastAsia"/>
        </w:rPr>
        <w:t xml:space="preserve"> </w:t>
      </w:r>
    </w:p>
    <w:sectPr w:rsidR="005F247C" w:rsidRPr="005F24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A15" w:rsidRDefault="00506A15" w:rsidP="00A2362A">
      <w:r>
        <w:separator/>
      </w:r>
    </w:p>
  </w:endnote>
  <w:endnote w:type="continuationSeparator" w:id="0">
    <w:p w:rsidR="00506A15" w:rsidRDefault="00506A15" w:rsidP="00A23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A15" w:rsidRDefault="00506A15" w:rsidP="00A2362A">
      <w:r>
        <w:separator/>
      </w:r>
    </w:p>
  </w:footnote>
  <w:footnote w:type="continuationSeparator" w:id="0">
    <w:p w:rsidR="00506A15" w:rsidRDefault="00506A15" w:rsidP="00A236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47C"/>
    <w:rsid w:val="000216AE"/>
    <w:rsid w:val="003619BC"/>
    <w:rsid w:val="003C3E17"/>
    <w:rsid w:val="003C6AB4"/>
    <w:rsid w:val="00441354"/>
    <w:rsid w:val="00506A15"/>
    <w:rsid w:val="005E1B46"/>
    <w:rsid w:val="005E55ED"/>
    <w:rsid w:val="005F247C"/>
    <w:rsid w:val="007B1945"/>
    <w:rsid w:val="00A2362A"/>
    <w:rsid w:val="00DA34C9"/>
    <w:rsid w:val="00EE7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C1291"/>
  <w15:chartTrackingRefBased/>
  <w15:docId w15:val="{E376E75C-AD9A-4739-92F2-ADEABED1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362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2362A"/>
    <w:rPr>
      <w:sz w:val="18"/>
      <w:szCs w:val="18"/>
    </w:rPr>
  </w:style>
  <w:style w:type="paragraph" w:styleId="a5">
    <w:name w:val="footer"/>
    <w:basedOn w:val="a"/>
    <w:link w:val="a6"/>
    <w:uiPriority w:val="99"/>
    <w:unhideWhenUsed/>
    <w:rsid w:val="00A2362A"/>
    <w:pPr>
      <w:tabs>
        <w:tab w:val="center" w:pos="4153"/>
        <w:tab w:val="right" w:pos="8306"/>
      </w:tabs>
      <w:snapToGrid w:val="0"/>
      <w:jc w:val="left"/>
    </w:pPr>
    <w:rPr>
      <w:sz w:val="18"/>
      <w:szCs w:val="18"/>
    </w:rPr>
  </w:style>
  <w:style w:type="character" w:customStyle="1" w:styleId="a6">
    <w:name w:val="页脚 字符"/>
    <w:basedOn w:val="a0"/>
    <w:link w:val="a5"/>
    <w:uiPriority w:val="99"/>
    <w:rsid w:val="00A236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571</Words>
  <Characters>3260</Characters>
  <Application>Microsoft Office Word</Application>
  <DocSecurity>0</DocSecurity>
  <Lines>27</Lines>
  <Paragraphs>7</Paragraphs>
  <ScaleCrop>false</ScaleCrop>
  <Company>Microsoft</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9</cp:revision>
  <dcterms:created xsi:type="dcterms:W3CDTF">2022-10-08T00:16:00Z</dcterms:created>
  <dcterms:modified xsi:type="dcterms:W3CDTF">2022-11-24T08:31:00Z</dcterms:modified>
</cp:coreProperties>
</file>