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方正小标宋简体" w:hAnsi="方正小标宋简体" w:eastAsia="方正小标宋简体"/>
          <w:sz w:val="36"/>
          <w:szCs w:val="36"/>
        </w:rPr>
      </w:pPr>
    </w:p>
    <w:p>
      <w:pPr>
        <w:spacing w:line="640" w:lineRule="exact"/>
        <w:rPr>
          <w:rFonts w:ascii="方正小标宋简体" w:hAnsi="方正小标宋简体" w:eastAsia="方正小标宋简体"/>
          <w:sz w:val="36"/>
          <w:szCs w:val="36"/>
        </w:rPr>
      </w:pPr>
    </w:p>
    <w:p>
      <w:pPr>
        <w:spacing w:line="640" w:lineRule="exact"/>
        <w:rPr>
          <w:rFonts w:ascii="方正小标宋简体" w:hAnsi="方正小标宋简体" w:eastAsia="方正小标宋简体"/>
          <w:sz w:val="36"/>
          <w:szCs w:val="36"/>
        </w:rPr>
      </w:pPr>
    </w:p>
    <w:p>
      <w:pPr>
        <w:spacing w:line="64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 xml:space="preserve">坚定捍卫“两个确立” </w:t>
      </w:r>
    </w:p>
    <w:p>
      <w:pPr>
        <w:spacing w:line="64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忠诚践行“两个维护”</w:t>
      </w:r>
    </w:p>
    <w:p>
      <w:pPr>
        <w:spacing w:line="64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更好肩负起新时代互联网法院的使命</w:t>
      </w:r>
    </w:p>
    <w:p>
      <w:pPr>
        <w:spacing w:line="640" w:lineRule="exact"/>
        <w:jc w:val="center"/>
        <w:rPr>
          <w:rFonts w:ascii="楷体" w:hAnsi="楷体" w:eastAsia="楷体"/>
          <w:sz w:val="32"/>
          <w:szCs w:val="32"/>
        </w:rPr>
      </w:pPr>
      <w:r>
        <w:rPr>
          <w:rFonts w:hint="eastAsia" w:ascii="楷体" w:hAnsi="楷体" w:eastAsia="楷体"/>
          <w:sz w:val="32"/>
          <w:szCs w:val="32"/>
        </w:rPr>
        <w:t>（北京互联网法院党组书记、院长  张雯）</w:t>
      </w:r>
    </w:p>
    <w:p>
      <w:pPr>
        <w:spacing w:line="640" w:lineRule="exact"/>
        <w:jc w:val="center"/>
        <w:rPr>
          <w:rFonts w:ascii="楷体" w:hAnsi="楷体" w:eastAsia="楷体"/>
          <w:sz w:val="32"/>
          <w:szCs w:val="32"/>
        </w:rPr>
      </w:pPr>
    </w:p>
    <w:p>
      <w:pPr>
        <w:spacing w:line="640" w:lineRule="exact"/>
        <w:rPr>
          <w:rFonts w:ascii="仿宋_GB2312" w:hAnsi="仿宋_GB2312" w:eastAsia="仿宋_GB2312"/>
          <w:sz w:val="36"/>
          <w:szCs w:val="36"/>
        </w:rPr>
      </w:pPr>
      <w:r>
        <w:rPr>
          <w:rFonts w:hint="eastAsia" w:ascii="仿宋_GB2312" w:hAnsi="仿宋_GB2312" w:eastAsia="仿宋_GB2312"/>
          <w:sz w:val="36"/>
          <w:szCs w:val="36"/>
        </w:rPr>
        <w:t>同志们：</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大家下午好！</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回望百年党史，从嘉兴南湖上的一艘小小红船，到如今在复兴之路上带领人民群众劈波斩浪的巍巍巨轮，历史和现实雄辩的证明，科学的指导思想，坚强的领导核心，是引领中华“复兴号”行稳致远的关键所在。</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去年，在中国共产党百年华诞的重要时刻，在“两个一百年”奋斗目标历史交汇关键节点上，党的十九届六中全会胜利召开，通过了《中共中央关于党的百年奋斗重大成就和历史经验的决议》，鲜明指出：“党确立习近平同志党中央的核心、全党的核心地位，确立习近平新时代中国特色社会主义思想的指导地位，反映了全党全军全国各族人民共同心愿，对新时代党和国家事业发展、对推进中华民族伟大复兴历史进程具有决定性意义。”这一关于“两个确立”的重要论断，既是对党百年奋斗历史经验的高度凝练，也是9600多万党员、56个民族、14亿人民的共同心愿。</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前段时间，北京市第十三次党代会胜利召开。这次党代会是在我国开启全面建设社会主义现代化国家新征程，北京人民以实际行动迎接党的二十大的重要时刻召开的一次重要会议，是一次总结过去、规划未来、承前启后、继往开来的会议。大会全面回顾和深刻概括了五年以来首都各项事业取得的辉煌成就和实践体会。</w:t>
      </w:r>
      <w:r>
        <w:rPr>
          <w:rFonts w:hint="eastAsia" w:ascii="仿宋_GB2312" w:hAnsi="仿宋_GB2312" w:eastAsia="仿宋_GB2312"/>
          <w:sz w:val="36"/>
          <w:szCs w:val="36"/>
          <w:lang w:eastAsia="zh-CN"/>
        </w:rPr>
        <w:t>从“首都建设”到“首都经济”再到“首都发展”，</w:t>
      </w:r>
      <w:r>
        <w:rPr>
          <w:rFonts w:hint="eastAsia" w:ascii="仿宋_GB2312" w:hAnsi="仿宋_GB2312" w:eastAsia="仿宋_GB2312"/>
          <w:sz w:val="36"/>
          <w:szCs w:val="36"/>
        </w:rPr>
        <w:t>五年春华秋实，五年勤耕不辍，首都北京发生了新的历史性变化，取得了新的历史性成就。可以说，</w:t>
      </w:r>
      <w:r>
        <w:rPr>
          <w:rFonts w:hint="eastAsia" w:ascii="仿宋_GB2312" w:hAnsi="仿宋_GB2312" w:eastAsia="仿宋_GB2312"/>
          <w:sz w:val="36"/>
          <w:szCs w:val="36"/>
          <w:lang w:eastAsia="zh-CN"/>
        </w:rPr>
        <w:t>首都</w:t>
      </w:r>
      <w:r>
        <w:rPr>
          <w:rFonts w:hint="eastAsia" w:ascii="仿宋_GB2312" w:hAnsi="仿宋_GB2312" w:eastAsia="仿宋_GB2312"/>
          <w:sz w:val="36"/>
          <w:szCs w:val="36"/>
        </w:rPr>
        <w:t>过去五年的成就，</w:t>
      </w:r>
      <w:r>
        <w:rPr>
          <w:rFonts w:hint="eastAsia" w:ascii="仿宋_GB2312" w:hAnsi="仿宋_GB2312" w:eastAsia="仿宋_GB2312"/>
          <w:sz w:val="36"/>
          <w:szCs w:val="36"/>
          <w:lang w:eastAsia="zh-CN"/>
        </w:rPr>
        <w:t>就是</w:t>
      </w:r>
      <w:r>
        <w:rPr>
          <w:rFonts w:hint="eastAsia" w:ascii="仿宋_GB2312" w:hAnsi="仿宋_GB2312" w:eastAsia="仿宋_GB2312"/>
          <w:sz w:val="36"/>
          <w:szCs w:val="36"/>
        </w:rPr>
        <w:t>北京市委</w:t>
      </w:r>
      <w:r>
        <w:rPr>
          <w:rFonts w:hint="eastAsia" w:ascii="仿宋_GB2312" w:hAnsi="仿宋_GB2312" w:eastAsia="仿宋_GB2312"/>
          <w:sz w:val="36"/>
          <w:szCs w:val="36"/>
          <w:lang w:eastAsia="zh-CN"/>
        </w:rPr>
        <w:t>坚定捍卫</w:t>
      </w:r>
      <w:r>
        <w:rPr>
          <w:rFonts w:hint="eastAsia" w:ascii="仿宋_GB2312" w:hAnsi="仿宋_GB2312" w:eastAsia="仿宋_GB2312"/>
          <w:sz w:val="36"/>
          <w:szCs w:val="36"/>
        </w:rPr>
        <w:t>“两个确立”</w:t>
      </w:r>
      <w:r>
        <w:rPr>
          <w:rFonts w:hint="eastAsia" w:ascii="仿宋_GB2312" w:hAnsi="仿宋_GB2312" w:eastAsia="仿宋_GB2312"/>
          <w:sz w:val="36"/>
          <w:szCs w:val="36"/>
          <w:lang w:eastAsia="zh-CN"/>
        </w:rPr>
        <w:t>、忠诚践行“两个维护”</w:t>
      </w:r>
      <w:r>
        <w:rPr>
          <w:rFonts w:hint="eastAsia" w:ascii="仿宋_GB2312" w:hAnsi="仿宋_GB2312" w:eastAsia="仿宋_GB2312"/>
          <w:sz w:val="36"/>
          <w:szCs w:val="36"/>
        </w:rPr>
        <w:t>的生动实践</w:t>
      </w:r>
      <w:r>
        <w:rPr>
          <w:rFonts w:hint="eastAsia" w:ascii="仿宋_GB2312" w:hAnsi="仿宋_GB2312" w:eastAsia="仿宋_GB2312"/>
          <w:sz w:val="36"/>
          <w:szCs w:val="36"/>
          <w:lang w:eastAsia="zh-CN"/>
        </w:rPr>
        <w:t>，就是习近平新时代中国特色社会主义思想在京华大地落地生根、开花结果的生动体现</w:t>
      </w:r>
      <w:r>
        <w:rPr>
          <w:rFonts w:hint="eastAsia" w:ascii="仿宋_GB2312" w:hAnsi="仿宋_GB2312" w:eastAsia="仿宋_GB2312"/>
          <w:sz w:val="36"/>
          <w:szCs w:val="36"/>
        </w:rPr>
        <w:t>。</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四年来，互联网法院的发展始终与时代发展、首都发展同频共振，我们每一个人是时代的见证者，也是历史的书写者。如今，我们正意气风发走在实现第二个百年奋斗目标的新征程上，走在推进新时代首都发展的新征程上，我们如何以实际行动将互联网法院的工作转化为坚定捍卫“两个确立”、忠诚践行“两个维护”的实践？如何更好肩负起新时代互联网法院的使命？这是摆在我们面前的“时代之问”。</w:t>
      </w:r>
    </w:p>
    <w:p>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ascii="仿宋_GB2312" w:hAnsi="仿宋" w:eastAsia="仿宋_GB2312"/>
          <w:sz w:val="36"/>
          <w:szCs w:val="36"/>
        </w:rPr>
      </w:pPr>
      <w:r>
        <w:rPr>
          <w:rFonts w:hint="eastAsia" w:ascii="仿宋_GB2312" w:hAnsi="仿宋_GB2312" w:eastAsia="仿宋_GB2312"/>
          <w:sz w:val="36"/>
          <w:szCs w:val="36"/>
          <w:highlight w:val="none"/>
          <w:lang w:eastAsia="zh-CN"/>
        </w:rPr>
        <w:t>今年以来，最高人民法院在全国法院部署开展“两个确立”主题教育活动。近期，</w:t>
      </w:r>
      <w:r>
        <w:rPr>
          <w:rFonts w:hint="eastAsia" w:ascii="仿宋_GB2312" w:hAnsi="仿宋_GB2312" w:eastAsia="仿宋_GB2312"/>
          <w:sz w:val="36"/>
          <w:szCs w:val="36"/>
          <w:highlight w:val="none"/>
        </w:rPr>
        <w:t>市直机关工委</w:t>
      </w:r>
      <w:r>
        <w:rPr>
          <w:rFonts w:hint="eastAsia" w:ascii="仿宋_GB2312" w:hAnsi="仿宋_GB2312" w:eastAsia="仿宋_GB2312"/>
          <w:sz w:val="36"/>
          <w:szCs w:val="36"/>
          <w:highlight w:val="none"/>
          <w:lang w:eastAsia="zh-CN"/>
        </w:rPr>
        <w:t>提出要</w:t>
      </w:r>
      <w:r>
        <w:rPr>
          <w:rFonts w:hint="eastAsia" w:ascii="仿宋_GB2312" w:hAnsi="仿宋_GB2312" w:eastAsia="仿宋_GB2312"/>
          <w:sz w:val="36"/>
          <w:szCs w:val="36"/>
          <w:highlight w:val="none"/>
        </w:rPr>
        <w:t>深入学习宣传贯彻市第十三次党代会精神开展“大学习大宣讲大调研 ”活动</w:t>
      </w:r>
      <w:r>
        <w:rPr>
          <w:rFonts w:hint="eastAsia" w:ascii="仿宋_GB2312" w:hAnsi="仿宋_GB2312" w:eastAsia="仿宋_GB2312"/>
          <w:sz w:val="36"/>
          <w:szCs w:val="36"/>
          <w:highlight w:val="none"/>
          <w:lang w:eastAsia="zh-CN"/>
        </w:rPr>
        <w:t>。</w:t>
      </w:r>
      <w:r>
        <w:rPr>
          <w:rFonts w:hint="eastAsia" w:ascii="仿宋_GB2312" w:hAnsi="仿宋_GB2312" w:eastAsia="仿宋_GB2312"/>
          <w:sz w:val="36"/>
          <w:szCs w:val="36"/>
        </w:rPr>
        <w:t>在此，我结合自身学习实践和互联网</w:t>
      </w:r>
      <w:r>
        <w:rPr>
          <w:rFonts w:hint="eastAsia" w:ascii="仿宋_GB2312" w:hAnsi="仿宋" w:eastAsia="仿宋_GB2312"/>
          <w:sz w:val="36"/>
          <w:szCs w:val="36"/>
        </w:rPr>
        <w:t>法院的职责使命，和同志们交流分享我的思考和体会：</w:t>
      </w:r>
    </w:p>
    <w:p>
      <w:pPr>
        <w:spacing w:line="640" w:lineRule="exact"/>
        <w:ind w:firstLine="720" w:firstLineChars="200"/>
        <w:rPr>
          <w:rFonts w:ascii="黑体" w:hAnsi="黑体" w:eastAsia="黑体" w:cs="黑体"/>
          <w:sz w:val="36"/>
          <w:szCs w:val="36"/>
        </w:rPr>
      </w:pPr>
      <w:r>
        <w:rPr>
          <w:rFonts w:hint="eastAsia" w:ascii="黑体" w:hAnsi="黑体" w:eastAsia="黑体" w:cs="黑体"/>
          <w:sz w:val="36"/>
          <w:szCs w:val="36"/>
        </w:rPr>
        <w:t>一、高举旗帜，拥护核心，深入领会“两个确立”在新时代迸发出的磅礴力量</w:t>
      </w:r>
    </w:p>
    <w:p>
      <w:pPr>
        <w:widowControl/>
        <w:spacing w:line="560" w:lineRule="exact"/>
        <w:ind w:firstLine="720"/>
        <w:rPr>
          <w:rFonts w:ascii="楷体" w:hAnsi="楷体" w:eastAsia="楷体" w:cs="Times New Roman"/>
          <w:kern w:val="0"/>
          <w:sz w:val="36"/>
          <w:szCs w:val="36"/>
        </w:rPr>
      </w:pPr>
      <w:bookmarkStart w:id="0" w:name="_Hlk109228991"/>
      <w:r>
        <w:rPr>
          <w:rFonts w:hint="eastAsia" w:ascii="楷体" w:hAnsi="楷体" w:eastAsia="楷体" w:cs="Times New Roman"/>
          <w:kern w:val="0"/>
          <w:sz w:val="36"/>
          <w:szCs w:val="36"/>
        </w:rPr>
        <w:t>（一）深刻理解习近平总书记党中央核心、全党核心地位的必然</w:t>
      </w:r>
    </w:p>
    <w:bookmarkEnd w:id="0"/>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万山磅礴，必有主峰；船重千钧，掌舵一人。</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从理论上看，一个国家、一个政党，领导核心至关重要。翻开马克思主义、世界社会主义发展史，维护党的权威和党的领袖的权威，始终是马克思主义政党一条基本原则，也是被无产阶级斗争实践所证明的宝贵经验。中国共产党是按照马克思主义建党原则建立起来的，形成了包括党的中央组织、地方组织、基层组织在内的严密组织体系。这是世界上任何其他政党都不具有的强大优势。试想，一个有着9</w:t>
      </w:r>
      <w:r>
        <w:rPr>
          <w:rFonts w:hint="eastAsia" w:ascii="仿宋_GB2312" w:hAnsi="仿宋_GB2312" w:eastAsia="仿宋_GB2312"/>
          <w:sz w:val="36"/>
          <w:szCs w:val="36"/>
          <w:lang w:val="en-US" w:eastAsia="zh-CN"/>
        </w:rPr>
        <w:t>6</w:t>
      </w:r>
      <w:r>
        <w:rPr>
          <w:rFonts w:hint="eastAsia" w:ascii="仿宋_GB2312" w:hAnsi="仿宋_GB2312" w:eastAsia="仿宋_GB2312"/>
          <w:sz w:val="36"/>
          <w:szCs w:val="36"/>
        </w:rPr>
        <w:t>00多万党员的大党、有着56个民族和14亿人口的大国，如果党中央没有核心、全党没有核心，就容易软弱涣散，什么事也办不成。党中央有核心、全党有核心，才能有定于一尊、一锤定音的权威，才能把全党牢固凝聚起来，进而把全国各族人民紧密团结起来，形成万众一心、无坚不摧的磅礴力量。</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从历史上看，在实践中形成坚强的中央领导集体并维护这个集体的权威，对我们这样的大党、大国尤为重要。遵义会议前，由于没有形成成熟的党中央，导致党的事业几经挫折，甚至面临失败危险。遵义会议确立了毛泽东在红军和党中央的领导地位，我们党开始形成坚强的领导核心，从此中国革命便焕然一新。毛泽东</w:t>
      </w:r>
      <w:r>
        <w:rPr>
          <w:rFonts w:hint="eastAsia" w:ascii="仿宋_GB2312" w:hAnsi="仿宋_GB2312" w:eastAsia="仿宋_GB2312"/>
          <w:sz w:val="36"/>
          <w:szCs w:val="36"/>
          <w:lang w:eastAsia="zh-CN"/>
        </w:rPr>
        <w:t>同志</w:t>
      </w:r>
      <w:r>
        <w:rPr>
          <w:rFonts w:hint="eastAsia" w:ascii="仿宋_GB2312" w:hAnsi="仿宋_GB2312" w:eastAsia="仿宋_GB2312"/>
          <w:sz w:val="36"/>
          <w:szCs w:val="36"/>
        </w:rPr>
        <w:t>形象地比喻说，“一个桃子剖开来有几个核心吗？只有一个核心”。邓小平</w:t>
      </w:r>
      <w:r>
        <w:rPr>
          <w:rFonts w:hint="eastAsia" w:ascii="仿宋_GB2312" w:hAnsi="仿宋_GB2312" w:eastAsia="仿宋_GB2312"/>
          <w:sz w:val="36"/>
          <w:szCs w:val="36"/>
          <w:lang w:eastAsia="zh-CN"/>
        </w:rPr>
        <w:t>同志</w:t>
      </w:r>
      <w:r>
        <w:rPr>
          <w:rFonts w:hint="eastAsia" w:ascii="仿宋_GB2312" w:hAnsi="仿宋_GB2312" w:eastAsia="仿宋_GB2312"/>
          <w:sz w:val="36"/>
          <w:szCs w:val="36"/>
        </w:rPr>
        <w:t>指出：“任何一个领导集体都要有一个核心，没有核心的领导是靠不住的。”</w:t>
      </w:r>
      <w:r>
        <w:rPr>
          <w:rFonts w:hint="eastAsia"/>
        </w:rPr>
        <w:t xml:space="preserve"> </w:t>
      </w:r>
      <w:r>
        <w:rPr>
          <w:rFonts w:hint="eastAsia" w:ascii="仿宋_GB2312" w:hAnsi="仿宋_GB2312" w:eastAsia="仿宋_GB2312"/>
          <w:sz w:val="36"/>
          <w:szCs w:val="36"/>
        </w:rPr>
        <w:t>翻开党的历史扉页，从南湖红船到江西井冈山，从贵州遵义到陕西延安，从河北西柏坡到北京香山，这一百年来，我们党经历了一个个重大历史关头，之所以每每能够力挽狂澜，砥柱中流，不断把党和人民事业推向前进，其根本原因就在于我们党有着坚强的领导核心，全党上下能真正做到“如身使臂，如臂使指，叱咤变化，无有留难”。</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从现实上看，党的十八大以来，中国特色社会主义进入新时代。党面临的主要任务是，实现第一个百年奋斗目标，开启实现第二个百年奋斗目标新征程，朝着实现中华民族伟大复兴的宏伟目标继续前进。在世界格局深刻调整、国际竞争日趋激烈的时代条件下，在国内改革全面深化、发展全面推进的重要时期，党内“四大考验”“四种危险”现实地摆在面前，治国理政担子之重、难度之大超乎想象。实现历史使命、战胜风险挑战，我们比任何时候都更需要一个坚强的领导核心。</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我将无我，不负人民。”回顾习近平同志当选中共中央总书记后的第一次离京活动，我们能够深切感受到习近平总书记的深厚人民情怀、卓越政治智慧、强烈使命担当。2012年12月7日，习近平总书记当选中共中央总书记刚刚23天，就前往深圳、珠海、佛山、广州等地，到深圳莲花山公园向伫立在山顶的邓小平铜像敬献花篮，并在离开前挥锹铲土，种下一棵高山榕树。2017年10月31日，党的十九大闭幕仅一周，习近平总书记带领新一届中共中央政治局常委专程前往上海和浙江嘉兴，瞻仰中共一大会址和嘉兴红船，回顾建党历史，重温入党誓词，宣示新一届党中央领导集体的坚定政治信念。</w:t>
      </w:r>
    </w:p>
    <w:p>
      <w:pPr>
        <w:spacing w:line="640" w:lineRule="exact"/>
        <w:ind w:firstLine="720" w:firstLineChars="200"/>
        <w:rPr>
          <w:rFonts w:hint="default" w:ascii="仿宋_GB2312" w:hAnsi="仿宋_GB2312" w:eastAsia="仿宋_GB2312"/>
          <w:color w:val="auto"/>
          <w:sz w:val="36"/>
          <w:szCs w:val="36"/>
          <w:lang w:val="en-US" w:eastAsia="zh-CN"/>
        </w:rPr>
      </w:pPr>
      <w:r>
        <w:rPr>
          <w:rFonts w:hint="eastAsia" w:ascii="仿宋_GB2312" w:hAnsi="仿宋_GB2312" w:eastAsia="仿宋_GB2312"/>
          <w:sz w:val="36"/>
          <w:szCs w:val="36"/>
        </w:rPr>
        <w:t>事实证明，党的十八大以来，以习近平同志为核心的党中央，以伟大的历史主动精神、巨大的政治勇气、强烈的责任担当，统筹国内国际两个大局，贯彻党的基本理论、基本路线、基本方略，统揽伟大斗争、伟大工程、伟大事业、伟大梦想，坚持稳中求进工作总基调，出台一系列重大方针政策，推出一系列重大举措，推进一系列重大工作，战胜一系列重大风险挑战，解决了许多长期想解决而没有解决的难题，办成了许多过去想办而没有办成的大事，</w:t>
      </w:r>
      <w:r>
        <w:rPr>
          <w:rFonts w:hint="eastAsia" w:ascii="仿宋_GB2312" w:hAnsi="仿宋_GB2312" w:eastAsia="仿宋_GB2312"/>
          <w:sz w:val="36"/>
          <w:szCs w:val="36"/>
          <w:lang w:eastAsia="zh-CN"/>
        </w:rPr>
        <w:t>经受住了来自政治、经济、意识形态、自然界等方面的风险挑战考验，</w:t>
      </w:r>
      <w:r>
        <w:rPr>
          <w:rFonts w:hint="eastAsia" w:ascii="仿宋_GB2312" w:hAnsi="仿宋_GB2312" w:eastAsia="仿宋_GB2312"/>
          <w:sz w:val="36"/>
          <w:szCs w:val="36"/>
        </w:rPr>
        <w:t>党和国家事业取得历史性成就、发生历史性变革</w:t>
      </w:r>
      <w:r>
        <w:rPr>
          <w:rFonts w:hint="eastAsia" w:ascii="仿宋_GB2312" w:hAnsi="仿宋_GB2312" w:eastAsia="仿宋_GB2312"/>
          <w:color w:val="auto"/>
          <w:sz w:val="36"/>
          <w:szCs w:val="36"/>
        </w:rPr>
        <w:t>。</w:t>
      </w:r>
      <w:r>
        <w:rPr>
          <w:rFonts w:hint="eastAsia" w:ascii="仿宋_GB2312" w:hAnsi="仿宋_GB2312" w:eastAsia="仿宋_GB2312"/>
          <w:color w:val="auto"/>
          <w:sz w:val="36"/>
          <w:szCs w:val="36"/>
          <w:lang w:eastAsia="zh-CN"/>
        </w:rPr>
        <w:t>新时代</w:t>
      </w:r>
      <w:r>
        <w:rPr>
          <w:rFonts w:hint="eastAsia" w:ascii="仿宋_GB2312" w:hAnsi="仿宋_GB2312" w:eastAsia="仿宋_GB2312"/>
          <w:color w:val="auto"/>
          <w:sz w:val="36"/>
          <w:szCs w:val="36"/>
          <w:lang w:val="en-US" w:eastAsia="zh-CN"/>
        </w:rPr>
        <w:t>10年的伟大变革，在党史、新中国史、改革开放史、社会主义发展史、中华民族发展史上具有里程碑意义。</w:t>
      </w:r>
    </w:p>
    <w:p>
      <w:pPr>
        <w:spacing w:line="640" w:lineRule="exact"/>
        <w:ind w:firstLine="720" w:firstLineChars="200"/>
        <w:rPr>
          <w:rFonts w:ascii="仿宋_GB2312" w:hAnsi="仿宋_GB2312" w:eastAsia="仿宋_GB2312"/>
          <w:color w:val="auto"/>
          <w:sz w:val="36"/>
          <w:szCs w:val="36"/>
        </w:rPr>
      </w:pPr>
      <w:r>
        <w:rPr>
          <w:rFonts w:hint="eastAsia" w:ascii="仿宋_GB2312" w:hAnsi="仿宋_GB2312" w:eastAsia="仿宋_GB2312"/>
          <w:color w:val="auto"/>
          <w:sz w:val="36"/>
          <w:szCs w:val="36"/>
          <w:lang w:eastAsia="zh-CN"/>
        </w:rPr>
        <w:t>中华民族伟大复兴不是轻轻松松、敲锣打鼓就能实现的，必须勇于进行具有许多新的历史特点的伟大斗争，准备付出更为艰巨、更为艰苦的努力。</w:t>
      </w:r>
      <w:r>
        <w:rPr>
          <w:rFonts w:hint="eastAsia" w:ascii="仿宋_GB2312" w:hAnsi="仿宋_GB2312" w:eastAsia="仿宋_GB2312"/>
          <w:color w:val="auto"/>
          <w:sz w:val="36"/>
          <w:szCs w:val="36"/>
        </w:rPr>
        <w:t>新征程上，为我们掌舵领航的，就是党的领导核心习近平总书记。这个核心是时代呼唤、人民期盼、历史选择，是主心骨、顶梁柱、定盘星；为我们提供科学指引的，就是习近平新时代中国特色社会主义思想，这个思想是当代中国马克思主义、二十一世纪马克思主义，是中华文化和中国精神的时代精华，是旗帜、方向、信仰。我们必须要更加自觉地坚持和捍卫“两个确立”，更加坚定地做到“两个维护”，发自内心拥戴核心、毫不动摇信赖核心、始终不渝忠诚核心、坚定不移维护核心。</w:t>
      </w:r>
    </w:p>
    <w:p>
      <w:pPr>
        <w:widowControl/>
        <w:spacing w:line="560" w:lineRule="exact"/>
        <w:ind w:firstLine="720"/>
        <w:rPr>
          <w:rFonts w:ascii="楷体" w:hAnsi="楷体" w:eastAsia="楷体" w:cs="Times New Roman"/>
          <w:kern w:val="0"/>
          <w:sz w:val="36"/>
          <w:szCs w:val="36"/>
        </w:rPr>
      </w:pPr>
      <w:r>
        <w:rPr>
          <w:rFonts w:hint="eastAsia" w:ascii="楷体" w:hAnsi="楷体" w:eastAsia="楷体" w:cs="Times New Roman"/>
          <w:kern w:val="0"/>
          <w:sz w:val="36"/>
          <w:szCs w:val="36"/>
        </w:rPr>
        <w:t>（二）深刻感悟习近平新时代中国特色社会主义思想的伟力</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思想就是力量。一个民族要走在时代前列，就一刻不能没有理论思维，一刻不能没有思想指引。</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近代以来，在“山穷水尽诸路皆走不通”的情况下，中国共产党人从纷然杂陈的各种观点和路径中毅然选择了马克思列宁主义，中国人民开始从精神上由被动转为主动，中华民族开始艰难地但不可逆转地走向伟大复兴。新中国成立前夕，毛泽东同志总结指出：“我们党走过二十八年了，大家知道，不是和平地走过的，而是在困难的环境中走过的，我们要和国内外党内外的敌人作战。谢谢马克思、恩格斯、列宁和斯大林，他们给了我们以武器。这武器不是机关枪，而是马克思列宁主义。”</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一百年来，我们党之所以能够完成其他政治力量不可能完成的艰巨任务，在同各种政治力量和困难挑战的较量中取得一次又一次胜利，根本在于坚持把马克思主义基本原理同中国具体实际相结合、同中华优秀传统文化相结合，不断推进理论创新，并善于用新的理论指导新的实践。从新民主主义革命时期到社会主义革命和建设时期，再到改革开放和社会主义现代化建设新时期，我们党坚持解放思想和实事求是相统一、培元固本和守正创新相统一，不断开辟马克思主义新境界，创立了毛泽东思想、邓小平理论，形成了“三个代表”重要思想、科学发展观，使马克思主义理论始终充满活力，为党和人民事业发展持续提供科学理论指导。</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党的十八大以来，以习近平同志为主要代表的中国共产党人，深刻总结并充分运用党成立以来的历史经验，从新的实际出发，创立了习近平新时代中国特色社会主义思想。习近平总书记曾深刻指出：“中国共产党为什么能，中国特色社会主义为什么好，从根本上说，是因为马克思主义行。”作为当代中国的马克思主义、二十一世纪的马克思主义，习近平新时代中国特色社会主义思想科学回答了新时代坚持和发展什么样的中国特色社会主义、怎样坚持和发展中国特色社会主义、建设什么样的社会主义现代化强国、怎样建设社会主义现代化强国，建设什么样的长期执政的马克思主义政党、怎样建设长期执政</w:t>
      </w:r>
      <w:r>
        <w:rPr>
          <w:rFonts w:hint="eastAsia" w:ascii="仿宋_GB2312" w:hAnsi="仿宋_GB2312" w:eastAsia="仿宋_GB2312"/>
          <w:sz w:val="36"/>
          <w:szCs w:val="36"/>
          <w:lang w:eastAsia="zh-CN"/>
        </w:rPr>
        <w:t>政党</w:t>
      </w:r>
      <w:r>
        <w:rPr>
          <w:rFonts w:hint="eastAsia" w:ascii="仿宋_GB2312" w:hAnsi="仿宋_GB2312" w:eastAsia="仿宋_GB2312"/>
          <w:sz w:val="36"/>
          <w:szCs w:val="36"/>
        </w:rPr>
        <w:t>等重大时代课题，实现了马克思主义中国化新的飞跃。</w:t>
      </w:r>
    </w:p>
    <w:p>
      <w:pPr>
        <w:spacing w:line="640" w:lineRule="exact"/>
        <w:ind w:firstLine="720" w:firstLineChars="200"/>
        <w:rPr>
          <w:rFonts w:ascii="仿宋_GB2312" w:hAnsi="仿宋_GB2312" w:eastAsia="仿宋_GB2312"/>
          <w:color w:val="auto"/>
          <w:sz w:val="36"/>
          <w:szCs w:val="36"/>
        </w:rPr>
      </w:pPr>
      <w:r>
        <w:rPr>
          <w:rFonts w:hint="eastAsia" w:ascii="仿宋_GB2312" w:hAnsi="仿宋_GB2312" w:eastAsia="仿宋_GB2312"/>
          <w:color w:val="auto"/>
          <w:sz w:val="36"/>
          <w:szCs w:val="36"/>
        </w:rPr>
        <w:t>记得2</w:t>
      </w:r>
      <w:r>
        <w:rPr>
          <w:rFonts w:ascii="仿宋_GB2312" w:hAnsi="仿宋_GB2312" w:eastAsia="仿宋_GB2312"/>
          <w:color w:val="auto"/>
          <w:sz w:val="36"/>
          <w:szCs w:val="36"/>
        </w:rPr>
        <w:t>012</w:t>
      </w:r>
      <w:r>
        <w:rPr>
          <w:rFonts w:hint="eastAsia" w:ascii="仿宋_GB2312" w:hAnsi="仿宋_GB2312" w:eastAsia="仿宋_GB2312"/>
          <w:color w:val="auto"/>
          <w:sz w:val="36"/>
          <w:szCs w:val="36"/>
        </w:rPr>
        <w:t>年1</w:t>
      </w:r>
      <w:r>
        <w:rPr>
          <w:rFonts w:ascii="仿宋_GB2312" w:hAnsi="仿宋_GB2312" w:eastAsia="仿宋_GB2312"/>
          <w:color w:val="auto"/>
          <w:sz w:val="36"/>
          <w:szCs w:val="36"/>
        </w:rPr>
        <w:t>1</w:t>
      </w:r>
      <w:r>
        <w:rPr>
          <w:rFonts w:hint="eastAsia" w:ascii="仿宋_GB2312" w:hAnsi="仿宋_GB2312" w:eastAsia="仿宋_GB2312"/>
          <w:color w:val="auto"/>
          <w:sz w:val="36"/>
          <w:szCs w:val="36"/>
        </w:rPr>
        <w:t>月，习近平总书记在参观《复兴之路》展览时曾指出：“我们比历史上任何时期都更接近中华民族伟大复兴的目标，比历史上任何时期都更有信心、有能力实现这个目标。”时光飞逝， 2021年7月1日，在庄严雄伟的天安门城楼，习近平总书记代表党和人民庄严宣告：“我们实现了第一个百年奋斗目标，在中华大地上全面建成了小康社会，历史性地解决了绝对贫困问题，正在意气风发向着全面建成社会主义现代化强国的第二个百年奋斗目标迈进。这是中华民族的伟大光荣，这是中国人民的伟大光荣，这是中国共产党的伟大光荣！”我本人曾有幸在现场聆听了总书记声声有力、句句慷锵的讲话，如今回响起来仍感觉心情激荡、无比自豪。</w:t>
      </w:r>
    </w:p>
    <w:p>
      <w:pPr>
        <w:spacing w:line="640" w:lineRule="exact"/>
        <w:ind w:firstLine="720" w:firstLineChars="200"/>
        <w:rPr>
          <w:rFonts w:ascii="仿宋_GB2312" w:hAnsi="仿宋_GB2312" w:eastAsia="仿宋_GB2312"/>
          <w:color w:val="auto"/>
          <w:sz w:val="36"/>
          <w:szCs w:val="36"/>
        </w:rPr>
      </w:pPr>
      <w:r>
        <w:rPr>
          <w:rFonts w:hint="eastAsia" w:ascii="仿宋_GB2312" w:hAnsi="仿宋_GB2312" w:eastAsia="仿宋_GB2312"/>
          <w:color w:val="auto"/>
          <w:sz w:val="36"/>
          <w:szCs w:val="36"/>
        </w:rPr>
        <w:t>2</w:t>
      </w:r>
      <w:r>
        <w:rPr>
          <w:rFonts w:ascii="仿宋_GB2312" w:hAnsi="仿宋_GB2312" w:eastAsia="仿宋_GB2312"/>
          <w:color w:val="auto"/>
          <w:sz w:val="36"/>
          <w:szCs w:val="36"/>
        </w:rPr>
        <w:t>022</w:t>
      </w:r>
      <w:r>
        <w:rPr>
          <w:rFonts w:hint="eastAsia" w:ascii="仿宋_GB2312" w:hAnsi="仿宋_GB2312" w:eastAsia="仿宋_GB2312"/>
          <w:color w:val="auto"/>
          <w:sz w:val="36"/>
          <w:szCs w:val="36"/>
        </w:rPr>
        <w:t>年2月，全球最大公关咨询公司艾德曼发布《2022艾德曼信任晴雨表》(以下简称“晴雨表”)。报告显示，2021年中国民众对政府信任度高达91%，同比上升9个百分点，蝉联全球第一，达到10年来的新高纪录。在国家综合信任指数方面，中国高达83%，同比增长11个百分点，位列全球首位。中国外交部发言人赵立坚表示，中国民众对政府信任度之所以连年稳居榜首，是因为这份信任源于中国共产党和中国政府担当作为。我们坚持人民至上，坚持一切为了人民，一切依靠人民。</w:t>
      </w:r>
    </w:p>
    <w:p>
      <w:pPr>
        <w:spacing w:line="640" w:lineRule="exact"/>
        <w:ind w:firstLine="720" w:firstLineChars="200"/>
        <w:rPr>
          <w:rFonts w:ascii="仿宋_GB2312" w:hAnsi="仿宋_GB2312" w:eastAsia="仿宋_GB2312"/>
          <w:color w:val="auto"/>
          <w:sz w:val="36"/>
          <w:szCs w:val="36"/>
        </w:rPr>
      </w:pPr>
      <w:r>
        <w:rPr>
          <w:rFonts w:hint="eastAsia" w:ascii="仿宋_GB2312" w:hAnsi="仿宋_GB2312" w:eastAsia="仿宋_GB2312"/>
          <w:color w:val="auto"/>
          <w:sz w:val="36"/>
          <w:szCs w:val="36"/>
        </w:rPr>
        <w:t>进入新时代，我们每一个人都是见证者、开创者、建设者，每一个人都切身感受着习近平新时代中国特色社会主义思想产生的强大力量。无论是全国832个贫困县全部摘帽、近1亿农村贫困人口实现脱贫的人间奇迹，还是在中华大地全面建成小康社会的历史性成就，或是众志成城、团结奋战，取得抗击新冠肺炎疫情斗争重大战略成果，习近平新时代中国特色社会主义思想始终以其磅礴伟力推动着中国特色社会主义事业航船劈波斩浪、一往无前。</w:t>
      </w:r>
    </w:p>
    <w:p>
      <w:pPr>
        <w:widowControl/>
        <w:spacing w:line="560" w:lineRule="exact"/>
        <w:ind w:firstLine="720"/>
        <w:rPr>
          <w:rFonts w:ascii="楷体" w:hAnsi="楷体" w:eastAsia="楷体" w:cs="Times New Roman"/>
          <w:kern w:val="0"/>
          <w:sz w:val="36"/>
          <w:szCs w:val="36"/>
        </w:rPr>
      </w:pPr>
      <w:bookmarkStart w:id="1" w:name="_Hlk109242550"/>
      <w:r>
        <w:rPr>
          <w:rFonts w:hint="eastAsia" w:ascii="楷体" w:hAnsi="楷体" w:eastAsia="楷体" w:cs="Times New Roman"/>
          <w:kern w:val="0"/>
          <w:sz w:val="36"/>
          <w:szCs w:val="36"/>
        </w:rPr>
        <w:t>（三）深刻认识首都发展、互联网法院发展是坚持“两个确立”的生动实践</w:t>
      </w:r>
    </w:p>
    <w:bookmarkEnd w:id="1"/>
    <w:p>
      <w:pPr>
        <w:ind w:firstLine="720" w:firstLineChars="200"/>
        <w:rPr>
          <w:rFonts w:ascii="仿宋_GB2312" w:hAnsi="仿宋_GB2312" w:eastAsia="仿宋_GB2312"/>
          <w:sz w:val="36"/>
          <w:szCs w:val="36"/>
        </w:rPr>
      </w:pPr>
      <w:bookmarkStart w:id="2" w:name="_Hlk109242582"/>
      <w:r>
        <w:rPr>
          <w:rFonts w:hint="eastAsia" w:ascii="仿宋_GB2312" w:hAnsi="仿宋_GB2312" w:eastAsia="仿宋_GB2312"/>
          <w:sz w:val="36"/>
          <w:szCs w:val="36"/>
        </w:rPr>
        <w:t>首都无小事，事事连政治。首都工作具有标志性、指向性，关乎“国之大者”，直接关系党和国家工作大局。</w:t>
      </w:r>
    </w:p>
    <w:p>
      <w:pPr>
        <w:ind w:firstLine="720" w:firstLineChars="200"/>
        <w:rPr>
          <w:rFonts w:ascii="仿宋_GB2312" w:hAnsi="仿宋_GB2312" w:eastAsia="仿宋_GB2312"/>
          <w:sz w:val="36"/>
          <w:szCs w:val="36"/>
        </w:rPr>
      </w:pPr>
      <w:r>
        <w:rPr>
          <w:rFonts w:hint="eastAsia" w:ascii="仿宋_GB2312" w:hAnsi="仿宋_GB2312" w:eastAsia="仿宋_GB2312"/>
          <w:sz w:val="36"/>
          <w:szCs w:val="36"/>
        </w:rPr>
        <w:t>党的十八大以来，是北京发展史上具有里程碑意义的重要时期。习近平总书记10次视察北京、18次对北京发</w:t>
      </w:r>
      <w:r>
        <w:rPr>
          <w:rFonts w:hint="eastAsia" w:ascii="仿宋_GB2312" w:hAnsi="仿宋_GB2312" w:eastAsia="仿宋_GB2312"/>
          <w:sz w:val="36"/>
          <w:szCs w:val="36"/>
          <w:lang w:eastAsia="zh-CN"/>
        </w:rPr>
        <w:t>表</w:t>
      </w:r>
      <w:r>
        <w:rPr>
          <w:rFonts w:hint="eastAsia" w:ascii="仿宋_GB2312" w:hAnsi="仿宋_GB2312" w:eastAsia="仿宋_GB2312"/>
          <w:sz w:val="36"/>
          <w:szCs w:val="36"/>
        </w:rPr>
        <w:t>重要讲话，深刻回答了“建设一个什么样的首都、怎样建设首都”这一重大时代课题。从北京发展转向首都发展，从单一城市发展转向京津冀协同发展，从聚集资源求增长转向疏解非首都功能谋发展，从城市管理转向超大城市治理，北京真正实现了创新发展、绿色发展、高质量发展、以人民为中心的发展，真正实现了这座伟大城市深刻转型，开启了首都全面建设社会主义现代化新征程。</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蔡奇书记在市第十三次党代会报告总结了北京过去五年取得的10项成就，集中展现了过去五年北京践行“国之大者”，贯彻落实“两个确立”的生动实践。这五年发展得好不好，想必生活在这里的我们最有发言权，让我们从一幕幕画面，一个个“账本故事”中一起去回顾。五年来，北京经济持续高速发展，人均GDP从2017年的2万美元到2021年超过2.8万</w:t>
      </w:r>
      <w:r>
        <w:rPr>
          <w:rFonts w:hint="eastAsia" w:ascii="仿宋_GB2312" w:hAnsi="仿宋_GB2312" w:eastAsia="仿宋_GB2312"/>
          <w:sz w:val="36"/>
          <w:szCs w:val="36"/>
          <w:lang w:eastAsia="zh-CN"/>
        </w:rPr>
        <w:t>美</w:t>
      </w:r>
      <w:r>
        <w:rPr>
          <w:rFonts w:hint="eastAsia" w:ascii="仿宋_GB2312" w:hAnsi="仿宋_GB2312" w:eastAsia="仿宋_GB2312"/>
          <w:sz w:val="36"/>
          <w:szCs w:val="36"/>
        </w:rPr>
        <w:t>元，增长40%，继续居全国省级地区首位，我们的生活水平得到提升。作为全国第一个提出“减量发展”的城市，北京五年累计退出一般制造业企业1871家，疏解提升区域性批发市场和物流中心644个。2021年，全年常住人口减少6.8万人，这着实了不起。五年来，科技创新也为北京的发展带来了新动力，去年北京市高技术产业和战略性新兴产业分别实现增加值10866.9亿元和9961.6亿元。五年来，北京的天更蓝、地更绿、水更清，去年城六区污水处理率达99.5%，公园绿地500米服务半径覆盖率达87.8%，而2014年刷屏的“APEC蓝”也成为了“常态蓝”。这样的例子还有很多，这也是我们每一个人的切身经历、真实感受。</w:t>
      </w:r>
    </w:p>
    <w:p>
      <w:pPr>
        <w:ind w:firstLine="720" w:firstLineChars="200"/>
        <w:rPr>
          <w:rFonts w:ascii="仿宋_GB2312" w:hAnsi="仿宋_GB2312" w:eastAsia="仿宋_GB2312"/>
          <w:sz w:val="36"/>
          <w:szCs w:val="36"/>
        </w:rPr>
      </w:pPr>
      <w:r>
        <w:rPr>
          <w:rFonts w:hint="eastAsia" w:ascii="仿宋_GB2312" w:hAnsi="仿宋_GB2312" w:eastAsia="仿宋_GB2312"/>
          <w:sz w:val="36"/>
          <w:szCs w:val="36"/>
        </w:rPr>
        <w:t>北京因“都”而立，因“都”而兴，最大</w:t>
      </w:r>
      <w:r>
        <w:rPr>
          <w:rFonts w:hint="eastAsia" w:ascii="仿宋_GB2312" w:hAnsi="仿宋_GB2312" w:eastAsia="仿宋_GB2312"/>
          <w:sz w:val="36"/>
          <w:szCs w:val="36"/>
          <w:lang w:eastAsia="zh-CN"/>
        </w:rPr>
        <w:t>市</w:t>
      </w:r>
      <w:r>
        <w:rPr>
          <w:rFonts w:hint="eastAsia" w:ascii="仿宋_GB2312" w:hAnsi="仿宋_GB2312" w:eastAsia="仿宋_GB2312"/>
          <w:sz w:val="36"/>
          <w:szCs w:val="36"/>
        </w:rPr>
        <w:t>情就在于是首都。现在北京市档案馆收藏了两块牌匾，分别是北京市委和市政府牌匾。</w:t>
      </w:r>
      <w:r>
        <w:rPr>
          <w:rFonts w:ascii="仿宋_GB2312" w:hAnsi="仿宋_GB2312" w:eastAsia="仿宋_GB2312"/>
          <w:sz w:val="36"/>
          <w:szCs w:val="36"/>
        </w:rPr>
        <w:t>2019</w:t>
      </w:r>
      <w:r>
        <w:rPr>
          <w:rFonts w:hint="eastAsia" w:ascii="仿宋_GB2312" w:hAnsi="仿宋_GB2312" w:eastAsia="仿宋_GB2312"/>
          <w:sz w:val="36"/>
          <w:szCs w:val="36"/>
        </w:rPr>
        <w:t>年1月10日，这两块牌匾从原址摘下，也标志着北京城市副中心行政办公区的正式启用。三年过去，城市副中心剧院、图书馆与大运河博物馆三个文化设施已经完成；全球最大环球影城项目——北京环球主题公园一期盛大开园；占地11.2平方公里的城市绿心森林公园开门迎客。在城市副中心的发展建设过程中，北京自觉站在党和国家事业全局的高度来想问题、作决策、办事情，进一步处理好“都”与“城”、“舍”与“得”、疏解与提升、“一核”与“两翼”的辩证关系，真正实现了从首都建设到首都经济再到首都发展的历史跨越。</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五子”联动，一个具有北京特点的词汇。“建设国际科技创新中心、推进‘两区’建设、打造全球数字经济标杆城市、以供给侧结构性改革创造新需求、推动京津冀协同发展”，这“五子”，每一子都立足国家战略，每一子都集聚首都优势。我们常说，下好先手棋，打好主动仗，设立北京互联网法院就是其中的妙手一招。</w:t>
      </w:r>
    </w:p>
    <w:p>
      <w:pPr>
        <w:spacing w:line="640" w:lineRule="exact"/>
        <w:ind w:firstLine="720" w:firstLineChars="200"/>
        <w:rPr>
          <w:rFonts w:ascii="仿宋_GB2312" w:eastAsia="仿宋_GB2312"/>
          <w:sz w:val="36"/>
          <w:szCs w:val="36"/>
        </w:rPr>
      </w:pPr>
      <w:r>
        <w:rPr>
          <w:rFonts w:hint="eastAsia" w:ascii="仿宋_GB2312" w:eastAsia="仿宋_GB2312"/>
          <w:sz w:val="36"/>
          <w:szCs w:val="36"/>
        </w:rPr>
        <w:t>党代会报告在总结社会主义民主法治建设稳步向前的成就时，专门提到了</w:t>
      </w:r>
      <w:r>
        <w:rPr>
          <w:rFonts w:hint="eastAsia" w:ascii="仿宋_GB2312" w:eastAsia="仿宋_GB2312"/>
          <w:sz w:val="36"/>
          <w:szCs w:val="36"/>
          <w:lang w:eastAsia="zh-CN"/>
        </w:rPr>
        <w:t>建设</w:t>
      </w:r>
      <w:r>
        <w:rPr>
          <w:rFonts w:hint="eastAsia" w:ascii="仿宋_GB2312" w:eastAsia="仿宋_GB2312"/>
          <w:sz w:val="36"/>
          <w:szCs w:val="36"/>
        </w:rPr>
        <w:t>互联网法院，指明“政法领域改革全面深化，设立互联网法院、金融法院”。蔡奇书记在两次来我院调研时强调，设立北京互联网法院，是中央交给北京市委的重要政治任务，是贯彻落实习近平总书记网络强国战略，推动网络空间治理法治化、提升互联网治理国际话语权的重要举措。</w:t>
      </w:r>
    </w:p>
    <w:p>
      <w:pPr>
        <w:spacing w:line="640" w:lineRule="exact"/>
        <w:ind w:firstLine="720" w:firstLineChars="200"/>
        <w:rPr>
          <w:rFonts w:ascii="仿宋_GB2312" w:hAnsi="仿宋_GB2312" w:eastAsia="仿宋_GB2312"/>
          <w:sz w:val="36"/>
          <w:szCs w:val="36"/>
        </w:rPr>
      </w:pPr>
      <w:r>
        <w:rPr>
          <w:rFonts w:hint="eastAsia" w:ascii="仿宋_GB2312" w:eastAsia="仿宋_GB2312"/>
          <w:sz w:val="36"/>
          <w:szCs w:val="36"/>
        </w:rPr>
        <w:t>四年来，我们始终坚持“看北京首先从政治上看”，一切工作从</w:t>
      </w:r>
      <w:r>
        <w:rPr>
          <w:rFonts w:hint="eastAsia" w:ascii="仿宋_GB2312" w:hAnsi="仿宋_GB2312" w:eastAsia="仿宋_GB2312"/>
          <w:sz w:val="36"/>
          <w:szCs w:val="36"/>
        </w:rPr>
        <w:t>政治上考量、在大局下行事，如今三年标兵路径</w:t>
      </w:r>
      <w:r>
        <w:rPr>
          <w:rFonts w:hint="eastAsia" w:ascii="仿宋_GB2312" w:hAnsi="仿宋_GB2312" w:eastAsia="仿宋_GB2312"/>
          <w:sz w:val="36"/>
          <w:szCs w:val="36"/>
          <w:lang w:eastAsia="zh-CN"/>
        </w:rPr>
        <w:t>扎实走过</w:t>
      </w:r>
      <w:r>
        <w:rPr>
          <w:rFonts w:hint="eastAsia" w:ascii="仿宋_GB2312" w:hAnsi="仿宋_GB2312" w:eastAsia="仿宋_GB2312"/>
          <w:sz w:val="36"/>
          <w:szCs w:val="36"/>
        </w:rPr>
        <w:t>，“一五四”功能型法院发展目标逐渐明确，忠诚干净担当的北互铁军逐渐形成，互联网司法治理模式不断创新，我们高水平完成了党和中央交给我们的任务！这一切的成绩，是我们坚持“两个确立”的结果，是我们每一个北互人上下一心、团结奋斗的结果。</w:t>
      </w:r>
    </w:p>
    <w:p>
      <w:pPr>
        <w:spacing w:line="640" w:lineRule="exact"/>
        <w:ind w:firstLine="720" w:firstLineChars="200"/>
        <w:rPr>
          <w:rFonts w:ascii="仿宋_GB2312" w:eastAsia="仿宋_GB2312"/>
          <w:sz w:val="36"/>
          <w:szCs w:val="36"/>
        </w:rPr>
      </w:pPr>
      <w:r>
        <w:rPr>
          <w:rFonts w:hint="eastAsia" w:ascii="仿宋_GB2312" w:eastAsia="仿宋_GB2312"/>
          <w:sz w:val="36"/>
          <w:szCs w:val="36"/>
        </w:rPr>
        <w:t>可以说，没有新时代就没有北京互联网法院，没有首都发展就没有互联网法院今天的成就。使命越光荣，目标越宏伟，越需要有干事创业的良好精气神。我们必须要保持“一刻也不能停，一步也不能错，一天也误不起”的责任感紧迫感，努力创造无愧于祖国、无愧于人民、无愧于时代的新业绩，向党和人民交出新的优异答卷。</w:t>
      </w:r>
    </w:p>
    <w:p>
      <w:pPr>
        <w:widowControl/>
        <w:spacing w:line="640" w:lineRule="exact"/>
        <w:ind w:firstLine="722" w:firstLineChars="200"/>
        <w:rPr>
          <w:rFonts w:ascii="仿宋_GB2312" w:hAnsi="仿宋_GB2312" w:eastAsia="仿宋_GB2312"/>
          <w:b/>
          <w:sz w:val="36"/>
          <w:szCs w:val="36"/>
        </w:rPr>
      </w:pPr>
      <w:r>
        <w:rPr>
          <w:rFonts w:hint="eastAsia" w:ascii="仿宋_GB2312" w:hAnsi="仿宋_GB2312" w:eastAsia="仿宋_GB2312"/>
          <w:b/>
          <w:bCs/>
          <w:sz w:val="36"/>
          <w:szCs w:val="36"/>
        </w:rPr>
        <w:t>二、</w:t>
      </w:r>
      <w:bookmarkEnd w:id="2"/>
      <w:r>
        <w:rPr>
          <w:rFonts w:hint="eastAsia" w:ascii="仿宋_GB2312" w:hAnsi="仿宋_GB2312" w:eastAsia="仿宋_GB2312"/>
          <w:b/>
          <w:sz w:val="36"/>
          <w:szCs w:val="36"/>
        </w:rPr>
        <w:t>对党忠诚，砥砺初心，切实增强“两个确立”转化为“两个维护”的政治自觉</w:t>
      </w:r>
    </w:p>
    <w:p>
      <w:pPr>
        <w:widowControl/>
        <w:spacing w:line="640" w:lineRule="exact"/>
        <w:ind w:firstLine="720" w:firstLineChars="200"/>
        <w:rPr>
          <w:rFonts w:ascii="楷体" w:hAnsi="楷体" w:eastAsia="楷体" w:cs="Times New Roman"/>
          <w:kern w:val="0"/>
          <w:sz w:val="36"/>
          <w:szCs w:val="36"/>
        </w:rPr>
      </w:pPr>
      <w:r>
        <w:rPr>
          <w:rFonts w:hint="eastAsia" w:ascii="楷体" w:hAnsi="楷体" w:eastAsia="楷体" w:cs="Times New Roman"/>
          <w:kern w:val="0"/>
          <w:sz w:val="36"/>
          <w:szCs w:val="36"/>
        </w:rPr>
        <w:t>（一）始终坚持对党忠诚，在大是大非面前头脑清醒，在关键时刻让党放心</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对党忠诚，是共产党人首要的政治品质。</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中国共产党的入党誓词，在党的历史上经历了数次变化，但“永不叛党”是不变的内容。何功伟是抗战时期党的一位重要领导人。1941年1月，担任鄂西特委书记的何功伟在湖北恩施被捕。在临刑的100余级石阶上，面对敌人“只要你回头，就能免于一死”的许诺，遍体鳞伤、拖着沉重脚镣的他义无反顾，高唱《国际歌》，慷慨就义，还差4天才满26岁。何功伟在给父亲的信中写道：“儿除慷慨就死外，绝无他途可循。为天地存正气，为个人全人格，成仁取义，此正其时”“此心亦万不可动，此志亦万不可移”。何功伟坚定地走完了临刑前的100多级台阶，放弃了100多次活下来的机会，英勇就义。</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衡量干部是否有理想信念，关键看是否对党忠诚。加入中国共产党，面对鲜红的党旗庄严宣誓，便意味着作出了坚定共产主义信仰的政治选择，作出了铁心跟党走、九死而不悔的郑重承诺。背着金条乞讨数年、千辛万苦寻找党组织的刘启耀，满腹草根棉絮、孤身奋战到死不变节的杨靖宇，竹签钉入十指、意志坚如钢铁而宁死不屈的江竹筠……革命战争年代，无数中国共产党人视死如归、英勇奋斗，用对党忠诚、永不叛党的誓言诠释了坚定执着的理想信念。今天，像战争年代那种血与火的生死考验少了，但具有新的历史特点的伟大斗争仍然在继续，年轻干部必须发自内心、坚定不移、不讲条件地对党忠诚，一心一意、一以贯之，表里如一、知行合一，任何时候任何情况下都不改其心、不移其志、不毁其节。</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忠诚和信仰是具体的、实践的。检验党员干部是不是对党忠诚，在革命年代就要看能不能为党和人民事业冲锋陷阵、舍生忘死，在和平时期就要看能不能坚持党的领导；能不能坚决贯彻执行党的理论和路线方针政策，不折不扣把党中央决策部署落到实处。</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2</w:t>
      </w:r>
      <w:r>
        <w:rPr>
          <w:rFonts w:ascii="仿宋_GB2312" w:hAnsi="仿宋_GB2312" w:eastAsia="仿宋_GB2312"/>
          <w:sz w:val="36"/>
          <w:szCs w:val="36"/>
        </w:rPr>
        <w:t>018</w:t>
      </w:r>
      <w:r>
        <w:rPr>
          <w:rFonts w:hint="eastAsia" w:ascii="仿宋_GB2312" w:hAnsi="仿宋_GB2312" w:eastAsia="仿宋_GB2312"/>
          <w:sz w:val="36"/>
          <w:szCs w:val="36"/>
        </w:rPr>
        <w:t>年以来，根据党中央决策部署，杭州、北京、广州互联网法院相继成立，经过四年多来的实践，互联网法院已经成为我国智慧法院和司法治网的标杆典范，成为国际社会了解、认识我国互联网法治建设的重要窗口，受到国内外司法界与理论界的广泛关注。</w:t>
      </w:r>
      <w:r>
        <w:rPr>
          <w:rFonts w:hint="eastAsia" w:ascii="仿宋_GB2312" w:hAnsi="仿宋_GB2312" w:eastAsia="仿宋_GB2312"/>
          <w:sz w:val="36"/>
          <w:szCs w:val="36"/>
          <w:lang w:eastAsia="zh-CN"/>
        </w:rPr>
        <w:t>上周五，周强院长在最高人民法院机关讲授专题党课时强调：“要深化智慧法院建设，落实三大规则和区块链司法应用硬件，发挥互联网法院在确立规则、完善制度、数字治理等方面的示范作用，努力创造更高水平的数字正义”。</w:t>
      </w:r>
      <w:r>
        <w:rPr>
          <w:rFonts w:hint="eastAsia" w:ascii="仿宋_GB2312" w:hAnsi="仿宋_GB2312" w:eastAsia="仿宋_GB2312"/>
          <w:sz w:val="36"/>
          <w:szCs w:val="36"/>
        </w:rPr>
        <w:t>去年景汉朝副秘书长来我院调研，高度评价了互联网法院的发展，他指出：“互联网法院是我国原创性概念，是世界司法史上信息化背景下具有时代意义的创举，是人类法治文明的最新组成部分。”</w:t>
      </w:r>
      <w:r>
        <w:rPr>
          <w:rFonts w:hint="eastAsia" w:ascii="仿宋_GB2312" w:hAnsi="仿宋_GB2312" w:eastAsia="仿宋_GB2312"/>
          <w:color w:val="auto"/>
          <w:sz w:val="36"/>
          <w:szCs w:val="36"/>
        </w:rPr>
        <w:t>实践充分证明，党中央决定设立互联网法院的决策是完全正确的。</w:t>
      </w:r>
      <w:bookmarkStart w:id="3" w:name="_Hlk109569968"/>
      <w:r>
        <w:rPr>
          <w:rFonts w:hint="eastAsia" w:ascii="仿宋_GB2312" w:hAnsi="仿宋_GB2312" w:eastAsia="仿宋_GB2312"/>
          <w:color w:val="auto"/>
          <w:sz w:val="36"/>
          <w:szCs w:val="36"/>
        </w:rPr>
        <w:t>但如今互联网法院的发展到了历史关头。</w:t>
      </w:r>
      <w:bookmarkEnd w:id="3"/>
      <w:r>
        <w:rPr>
          <w:rFonts w:hint="eastAsia" w:ascii="仿宋_GB2312" w:hAnsi="仿宋_GB2312" w:eastAsia="仿宋_GB2312"/>
          <w:color w:val="auto"/>
          <w:sz w:val="36"/>
          <w:szCs w:val="36"/>
        </w:rPr>
        <w:t>尤其是在</w:t>
      </w:r>
      <w:r>
        <w:rPr>
          <w:rFonts w:ascii="仿宋_GB2312" w:hAnsi="仿宋_GB2312" w:eastAsia="仿宋_GB2312"/>
          <w:color w:val="auto"/>
          <w:sz w:val="36"/>
          <w:szCs w:val="36"/>
        </w:rPr>
        <w:t>2020</w:t>
      </w:r>
      <w:r>
        <w:rPr>
          <w:rFonts w:hint="eastAsia" w:ascii="仿宋_GB2312" w:hAnsi="仿宋_GB2312" w:eastAsia="仿宋_GB2312"/>
          <w:color w:val="auto"/>
          <w:sz w:val="36"/>
          <w:szCs w:val="36"/>
        </w:rPr>
        <w:t>年以后，随着疫情深刻改变了人们的生活方式，在线庭审模式在全国尤其是北京地区得到了更广泛的运用，互联网法院面临着职责定位问题，在线审理的优势不再彰显。所以，如何明晰互联网法院的职责定位，如何优化案件管辖范围，如何更好服务数字经济都成为当前亟待解决的问题。</w:t>
      </w:r>
    </w:p>
    <w:p>
      <w:pPr>
        <w:spacing w:line="640" w:lineRule="exact"/>
        <w:ind w:firstLine="720" w:firstLineChars="200"/>
        <w:rPr>
          <w:rFonts w:ascii="仿宋_GB2312" w:hAnsi="仿宋_GB2312" w:eastAsia="仿宋_GB2312"/>
          <w:color w:val="C00000"/>
          <w:sz w:val="36"/>
          <w:szCs w:val="36"/>
        </w:rPr>
      </w:pPr>
      <w:r>
        <w:rPr>
          <w:rFonts w:hint="eastAsia" w:ascii="仿宋_GB2312" w:hAnsi="仿宋_GB2312" w:eastAsia="仿宋_GB2312"/>
          <w:sz w:val="36"/>
          <w:szCs w:val="36"/>
        </w:rPr>
        <w:t>今年上半年，我院结案19273件，结收比96.33%，同比增长21.47个百分点，法官人均结案419件，是全市法官人均结案数的2.5倍，我们院的一审服判息诉率、裁判自动履行率、执行工作核心指标等均位居全市法院前列。我们充分发挥互联网法院职能作用，主动融入首都“五子”联动发展大局。为了做好冬奥会、冬残奥会版权保护应急司法保障工作，先后两次赴冬奥组委开展座谈调研，冬奥会、冬残奥会组织委员会来函对我院工作表示感谢。</w:t>
      </w:r>
      <w:r>
        <w:rPr>
          <w:rFonts w:hint="eastAsia" w:ascii="仿宋_GB2312" w:hAnsi="仿宋_GB2312" w:eastAsia="仿宋_GB2312"/>
          <w:color w:val="auto"/>
          <w:sz w:val="36"/>
          <w:szCs w:val="36"/>
        </w:rPr>
        <w:t>我们围绕数据权益归属、网络平台治理、个人信息保护等重点问题进行研究，用心打造数字版权、平台经济、个人信息保护、数字治理等规则库体系。这个月初我们邀请了</w:t>
      </w:r>
      <w:r>
        <w:rPr>
          <w:rFonts w:ascii="仿宋_GB2312" w:hAnsi="仿宋_GB2312" w:eastAsia="仿宋_GB2312"/>
          <w:color w:val="auto"/>
          <w:sz w:val="36"/>
          <w:szCs w:val="36"/>
        </w:rPr>
        <w:t>7家高校学者和三级法院专家法官共同探索数据权益归属、流转等过程中的保护规则，</w:t>
      </w:r>
      <w:r>
        <w:rPr>
          <w:rFonts w:hint="eastAsia" w:ascii="仿宋_GB2312" w:hAnsi="仿宋_GB2312" w:eastAsia="仿宋_GB2312"/>
          <w:color w:val="auto"/>
          <w:sz w:val="36"/>
          <w:szCs w:val="36"/>
        </w:rPr>
        <w:t>明天下午我们又将邀请数字经济方面的顶尖高校学者深入探讨数据权益保护中的法律难题，共同为健全数据要素权益保护制度贡献司法智慧。</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回首互联网法院的发展历程，我们在艰难中前行、在磨砺中成长，政治建设更加坚强有力，服务大局更加积极有为，司法为民更加坚定自觉，队伍建设更加成熟稳定，完成了各项工作任务，形成了一批制度成果，涌现出一批市级乃至全国的先进典型，取得了近百项市级以上荣誉，得到了社会各界的关注、支持和肯定。今年七一表彰大会，我们对优秀干警进行了表彰，从他们身上我看到了忠诚履职、忘我工作的奉献精神，看到了直面考验、勇毅前行的坚韧斗志，看到了敢于担当、无私无畏的优秀品格，这就是我们北互人对“对党忠诚”这四个字最生动的诠释！</w:t>
      </w:r>
    </w:p>
    <w:p>
      <w:pPr>
        <w:widowControl/>
        <w:spacing w:line="560" w:lineRule="exact"/>
        <w:ind w:firstLine="720"/>
        <w:rPr>
          <w:rFonts w:ascii="楷体" w:hAnsi="楷体" w:eastAsia="楷体" w:cs="Times New Roman"/>
          <w:kern w:val="0"/>
          <w:sz w:val="36"/>
          <w:szCs w:val="36"/>
        </w:rPr>
      </w:pPr>
      <w:bookmarkStart w:id="4" w:name="_Hlk109310865"/>
      <w:r>
        <w:rPr>
          <w:rFonts w:hint="eastAsia" w:ascii="楷体" w:hAnsi="楷体" w:eastAsia="楷体" w:cs="Times New Roman"/>
          <w:kern w:val="0"/>
          <w:sz w:val="36"/>
          <w:szCs w:val="36"/>
        </w:rPr>
        <w:t>（二）始终坚持为民初心，满足人民群众司法新需求，解决急难愁盼问题</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政之所兴在顺民心，政之所废在逆民心。习近平总书记强调，江山就是人民、人民就是江山，打江山、守江山，守的是人民的心。</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人民性是马克思主义最鲜明的品格。始终同人民在一起，为人民利益而奋斗，是马克思主义政党同其他政党的根本区别。党的十九届六中全会提出， “马克思主义的人民性和实践性在中国得到充分贯彻”。习近平新时代中国特色社会主义的鲜明底色和耀眼亮点，就是贯穿着一条人民红线，充满了一种人民情怀，坚守住一个人民立场，开创了马克思主义政党人民性理论与实践的新境界。</w:t>
      </w:r>
    </w:p>
    <w:p>
      <w:pPr>
        <w:spacing w:line="640" w:lineRule="exact"/>
        <w:ind w:firstLine="720" w:firstLineChars="200"/>
        <w:rPr>
          <w:rFonts w:hint="eastAsia" w:ascii="仿宋_GB2312" w:hAnsi="仿宋_GB2312" w:eastAsia="仿宋_GB2312"/>
          <w:color w:val="auto"/>
          <w:sz w:val="36"/>
          <w:szCs w:val="36"/>
          <w:lang w:eastAsia="zh-CN"/>
        </w:rPr>
      </w:pPr>
      <w:r>
        <w:rPr>
          <w:rFonts w:hint="eastAsia" w:ascii="仿宋_GB2312" w:hAnsi="仿宋_GB2312" w:eastAsia="仿宋_GB2312"/>
          <w:color w:val="auto"/>
          <w:sz w:val="36"/>
          <w:szCs w:val="36"/>
        </w:rPr>
        <w:t>自2014年新年起，习近平总书记已经连续八年发表新年贺词，带领我们共同回望来路的辉煌成就，眺望前方的光明征程。“人民”始终是习近平主席每一年新年贺词的中心。跨年之际，他总是向人民致敬，为人民打气，把人民对美好生活的向往系于心间，担于己身。</w:t>
      </w:r>
      <w:r>
        <w:rPr>
          <w:rFonts w:hint="eastAsia" w:ascii="仿宋_GB2312" w:hAnsi="仿宋_GB2312" w:eastAsia="仿宋_GB2312"/>
          <w:color w:val="auto"/>
          <w:sz w:val="36"/>
          <w:szCs w:val="36"/>
          <w:lang w:eastAsia="zh-CN"/>
        </w:rPr>
        <w:t>从“撸起袖子加油干”到“小康路上一个都不能掉队”，从“幸福都是奋斗出来的”到“我们都是追梦人”，从“征途漫漫，惟有奋斗”到“踔厉奋发、笃行不怠”</w:t>
      </w:r>
      <w:r>
        <w:rPr>
          <w:rFonts w:hint="eastAsia" w:ascii="仿宋_GB2312" w:hAnsi="仿宋_GB2312" w:eastAsia="仿宋_GB2312"/>
          <w:color w:val="auto"/>
          <w:sz w:val="36"/>
          <w:szCs w:val="36"/>
        </w:rPr>
        <w:t>。</w:t>
      </w:r>
      <w:r>
        <w:rPr>
          <w:rFonts w:hint="eastAsia" w:ascii="仿宋_GB2312" w:hAnsi="仿宋_GB2312" w:eastAsia="仿宋_GB2312"/>
          <w:color w:val="auto"/>
          <w:sz w:val="36"/>
          <w:szCs w:val="36"/>
          <w:lang w:eastAsia="zh-CN"/>
        </w:rPr>
        <w:t>从历年</w:t>
      </w:r>
      <w:r>
        <w:rPr>
          <w:rFonts w:hint="eastAsia" w:ascii="仿宋_GB2312" w:hAnsi="仿宋_GB2312" w:eastAsia="仿宋_GB2312"/>
          <w:color w:val="auto"/>
          <w:sz w:val="36"/>
          <w:szCs w:val="36"/>
        </w:rPr>
        <w:t>新年贺词</w:t>
      </w:r>
      <w:r>
        <w:rPr>
          <w:rFonts w:hint="eastAsia" w:ascii="仿宋_GB2312" w:hAnsi="仿宋_GB2312" w:eastAsia="仿宋_GB2312"/>
          <w:color w:val="auto"/>
          <w:sz w:val="36"/>
          <w:szCs w:val="36"/>
          <w:lang w:eastAsia="zh-CN"/>
        </w:rPr>
        <w:t>中</w:t>
      </w:r>
      <w:r>
        <w:rPr>
          <w:rFonts w:hint="eastAsia" w:ascii="仿宋_GB2312" w:hAnsi="仿宋_GB2312" w:eastAsia="仿宋_GB2312"/>
          <w:color w:val="auto"/>
          <w:sz w:val="36"/>
          <w:szCs w:val="36"/>
        </w:rPr>
        <w:t>，</w:t>
      </w:r>
      <w:r>
        <w:rPr>
          <w:rFonts w:hint="eastAsia" w:ascii="仿宋_GB2312" w:hAnsi="仿宋_GB2312" w:eastAsia="仿宋_GB2312"/>
          <w:color w:val="auto"/>
          <w:sz w:val="36"/>
          <w:szCs w:val="36"/>
          <w:lang w:eastAsia="zh-CN"/>
        </w:rPr>
        <w:t>我们看到的是在复兴之路上阔步前行的中国，我们感受的是习总书记“我将无我，不负人民”的深厚情怀。</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2013年11月3日，习近平总书记到湖南省湘西州花垣县十八洞村考察，在这里他首次提出“精准扶贫”，明确不仅要自身实现脱贫，还要探索“可复制、可推广”的脱贫经验。2013年，十八洞村的人均纯收入是1688元，而到了2018年,这个数字增加到12128元，原来几乎空白的村集体收入每年有了五十余万元的进账。如今的十八洞村也从“湖南省第一批脱贫摘帽的村庄” 成为“全国脱贫攻坚楷模”，而这样的一个小小村落仅仅是中华大地无数个脱贫攻坚地区的缩影。</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聚焦到互联网法院发展来看，党和国家设立互联网法院，就是要适应时代发展要求，更好满足人民群众对互联网司法的多元需求。如何“让人民群众在每一个司法案件中感受到公平正义”，如何更好做到司法为民、便民利民一直是我们奋斗的方向。在这个过程中，就需要</w:t>
      </w:r>
      <w:r>
        <w:rPr>
          <w:rFonts w:hint="eastAsia" w:ascii="仿宋_GB2312" w:hAnsi="仿宋_GB2312" w:eastAsia="仿宋_GB2312"/>
          <w:color w:val="auto"/>
          <w:sz w:val="36"/>
          <w:szCs w:val="36"/>
        </w:rPr>
        <w:t>从人民满意的地方做起，</w:t>
      </w:r>
      <w:r>
        <w:rPr>
          <w:rFonts w:hint="eastAsia" w:ascii="仿宋_GB2312" w:hAnsi="仿宋_GB2312" w:eastAsia="仿宋_GB2312"/>
          <w:sz w:val="36"/>
          <w:szCs w:val="36"/>
        </w:rPr>
        <w:t>从人民不满意的地方改起。</w:t>
      </w:r>
    </w:p>
    <w:p>
      <w:pPr>
        <w:spacing w:line="640" w:lineRule="exact"/>
        <w:ind w:firstLine="722" w:firstLineChars="200"/>
        <w:rPr>
          <w:rFonts w:ascii="仿宋_GB2312" w:hAnsi="仿宋_GB2312" w:eastAsia="仿宋_GB2312"/>
          <w:sz w:val="36"/>
          <w:szCs w:val="36"/>
        </w:rPr>
      </w:pPr>
      <w:r>
        <w:rPr>
          <w:rFonts w:hint="eastAsia" w:ascii="仿宋_GB2312" w:hAnsi="仿宋_GB2312" w:eastAsia="仿宋_GB2312"/>
          <w:b/>
          <w:bCs/>
          <w:color w:val="auto"/>
          <w:sz w:val="36"/>
          <w:szCs w:val="36"/>
        </w:rPr>
        <w:t>我们进一步强化典型案件审理，坚决捍卫人民群众的司法权益</w:t>
      </w:r>
      <w:r>
        <w:rPr>
          <w:rFonts w:hint="eastAsia" w:ascii="仿宋_GB2312" w:hAnsi="仿宋_GB2312" w:eastAsia="仿宋_GB2312"/>
          <w:color w:val="auto"/>
          <w:sz w:val="36"/>
          <w:szCs w:val="36"/>
        </w:rPr>
        <w:t>。建立“首互未来”未成年人网络保护工作站，建设全国法院首个家庭教育指导平台，搭建未成年人网络保护社会支持体系，树立未成年人互联网司法保护标杆。对虚假网站注册、洗稿、刷流量等网络黑灰产开展深度调研，与检察系统建立网络黑灰产线索移送机制。</w:t>
      </w:r>
      <w:r>
        <w:rPr>
          <w:rFonts w:hint="eastAsia" w:ascii="仿宋_GB2312" w:hAnsi="仿宋_GB2312" w:eastAsia="仿宋_GB2312"/>
          <w:b/>
          <w:bCs/>
          <w:color w:val="auto"/>
          <w:sz w:val="36"/>
          <w:szCs w:val="36"/>
        </w:rPr>
        <w:t>我们进一步强化诉源治理工作</w:t>
      </w:r>
      <w:r>
        <w:rPr>
          <w:rFonts w:hint="eastAsia" w:ascii="仿宋_GB2312" w:hAnsi="仿宋_GB2312" w:eastAsia="仿宋_GB2312"/>
          <w:sz w:val="36"/>
          <w:szCs w:val="36"/>
        </w:rPr>
        <w:t>。深入落实“司法—行政协同治理”机制，主动融入首都数字版权综合治理工作专班，主动约谈我院案件量排名前20的重点平台企业，促进互联网头部企业减少商业“对垒性”诉讼，上半年平台互诉的案件量同比下降了79%。持续深化“e版权”诉源治理机制，引导企业通过非诉调解平台提交案件5171件，比去年同期增加48.3%。</w:t>
      </w:r>
      <w:r>
        <w:rPr>
          <w:rFonts w:hint="eastAsia" w:ascii="仿宋_GB2312" w:hAnsi="仿宋_GB2312" w:eastAsia="仿宋_GB2312"/>
          <w:b/>
          <w:bCs/>
          <w:sz w:val="36"/>
          <w:szCs w:val="36"/>
        </w:rPr>
        <w:t>我们进一步提升审判质效和司法公信力</w:t>
      </w:r>
      <w:r>
        <w:rPr>
          <w:rFonts w:hint="eastAsia" w:ascii="仿宋_GB2312" w:hAnsi="仿宋_GB2312" w:eastAsia="仿宋_GB2312"/>
          <w:sz w:val="36"/>
          <w:szCs w:val="36"/>
        </w:rPr>
        <w:t>，围绕审限管理、长期未结案件、合议制落实情况开展专项自查，将2964件有扣延审记录的案件、101件长期未结案件、185件采用普通程序合议制审理的已结案件全部纳入核查范围，督办诉费退费15次完成4700余件退费，完成11.7万件长期未归诉讼卷宗归档。</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前段时间，我参加了“支援一线担使命 战‘疫’归来话初心”的主题党日活动，听到了部分下沉干警代表的发言。大家的言语朴素、感情真挚，画面感很强、冲击感也很强。抗疫一线工作非常辛苦，我们有的同志顶着夏日高温天气连续奋战45天，有的同志凌晨4点整装待发，深夜12点还在紧急拨打流调电话，还有的同志在社区卡口值守仅半天就来往近千人的人流量。但会上，大家说得更多的是成长与收获，我们从社区工作人员身上学到了严谨的工作作风，在与居民沟通交流中掌握了群众工作的“法宝”，在一次次耐心为群众答疑解惑中更加坚定了为民服务的初心，在支援一线抗疫工作的体验中明确了未来工作的方向。每一名北互的下沉干警都以自己支援一线抗疫的实际行动诠释着“为民初心”。</w:t>
      </w:r>
      <w:bookmarkEnd w:id="4"/>
    </w:p>
    <w:p>
      <w:pPr>
        <w:widowControl/>
        <w:spacing w:line="560" w:lineRule="exact"/>
        <w:ind w:firstLine="720"/>
        <w:rPr>
          <w:rFonts w:ascii="楷体" w:hAnsi="楷体" w:eastAsia="楷体" w:cs="Times New Roman"/>
          <w:kern w:val="0"/>
          <w:sz w:val="36"/>
          <w:szCs w:val="36"/>
        </w:rPr>
      </w:pPr>
      <w:r>
        <w:rPr>
          <w:rFonts w:hint="eastAsia" w:ascii="楷体" w:hAnsi="楷体" w:eastAsia="楷体" w:cs="Times New Roman"/>
          <w:kern w:val="0"/>
          <w:sz w:val="36"/>
          <w:szCs w:val="36"/>
        </w:rPr>
        <w:t>（三）始终加强政治历练，增强政治意识，不断提高政治能力</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意识形态决定着一个国家、一个政党的性质，决定着举什么旗、走什么路这一根本问题。</w:t>
      </w:r>
    </w:p>
    <w:p>
      <w:pPr>
        <w:spacing w:line="640" w:lineRule="exact"/>
        <w:ind w:firstLine="720" w:firstLineChars="200"/>
        <w:rPr>
          <w:rFonts w:hint="default" w:ascii="仿宋_GB2312" w:hAnsi="仿宋_GB2312" w:eastAsia="仿宋_GB2312"/>
          <w:sz w:val="36"/>
          <w:szCs w:val="36"/>
          <w:highlight w:val="yellow"/>
          <w:lang w:val="en-US" w:eastAsia="zh-CN"/>
        </w:rPr>
      </w:pPr>
      <w:r>
        <w:rPr>
          <w:rFonts w:hint="eastAsia" w:ascii="仿宋_GB2312" w:hAnsi="仿宋_GB2312" w:eastAsia="仿宋_GB2312"/>
          <w:sz w:val="36"/>
          <w:szCs w:val="36"/>
          <w:highlight w:val="none"/>
          <w:lang w:eastAsia="zh-CN"/>
        </w:rPr>
        <w:t>当前，世界百年未有之大变局加速演进，世界质变、时代之变、历史之变的特征更加明显。我国发展面临新的战略机遇、新的战略任务、新的战略阶段、新的战略要求、新的战略环境，需要应对的风险和挑战、需要解决的矛盾和问题比以往更加错综复杂。</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在这样的背景下，我们深刻认识到做好意识形态工作对首都安全稳定的极端重要性。严格落实意识责任制，专题研究舆情分析研判、应急处置与舆论引导、新媒体管理、自媒体平台直播、意识形态专家指导制度等意识形态领域工作情况，定期听取意识形态工作报告；加强意识形态专题培训，将意识形态工作专题培训纳入全年教育培训计划和政治轮训工作方案；全面梳理正在审理的重大敏感案件138件，专门组织开展立案审核意识形态风险研判会，将风险处置关口前移；建立“每日检测、随时提示、每周汇总”的舆情处置机制，进行重点舆情提示74次，制作舆情周报19期、舆情专报7期；严格案件“三同步”管理，上半年，我院没有出现重大舆情事件。这就是政治能力的体现，是我们全院干警在深刻认识到意识形态工作重要性的基础上，提升自己的政治判断力、政治领悟力和政治执行力的最好证明。</w:t>
      </w:r>
    </w:p>
    <w:p>
      <w:pPr>
        <w:spacing w:line="640" w:lineRule="exact"/>
        <w:ind w:firstLine="720" w:firstLineChars="200"/>
        <w:rPr>
          <w:rFonts w:ascii="仿宋_GB2312" w:hAnsi="仿宋_GB2312" w:eastAsia="仿宋_GB2312"/>
          <w:color w:val="auto"/>
          <w:sz w:val="36"/>
          <w:szCs w:val="36"/>
        </w:rPr>
      </w:pPr>
      <w:r>
        <w:rPr>
          <w:rFonts w:hint="eastAsia" w:ascii="仿宋_GB2312" w:hAnsi="仿宋_GB2312" w:eastAsia="仿宋_GB2312"/>
          <w:color w:val="auto"/>
          <w:sz w:val="36"/>
          <w:szCs w:val="36"/>
        </w:rPr>
        <w:t>同时，我们在每一个案件中深刻意识到互联网意识形态工作的严峻性、复杂性，防止把普通案件炒成热点案件，把敏感案件炒成政治案件。前一段时间，人教版小学教材插画事件在网络上引起广泛争议，相关话题迅速登上微博热搜。随着舆情发酵，有的媒体披露了我院审理的相关案件并展示了裁判文书截图。客观来看，该舆情事件并不与我院直接相关，但在监测到相关舆情后，我们第一时间对舆情风险进行分析研判并形成处置建议，该事件并未产生其他舆情影响。由此可见，互联网上无小事，我们的一言一行、一举一动被时刻关注着，必须在每一案件中绷紧意识形态斗争这根弦，加强对重大风险及时预判，精准把握正确舆论导向，不断提高网络意识形态领域风险化解能力。</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在本周举办的省部级主要领导干部“学习习近平总书记重要讲话精神，迎接党的二十大”专题研讨班上，习近平总书记指出：“即将召开的党的二十大，是在进入全面建设社会主义现代化国家新征程的关键时刻召开的一次十分重要的大会，将科学谋划未来5年乃至更长时间党和国家事业发展的目标任务和大政方针，事关党和国家事业继往开来，事关中国特色社会主义前途命运，事关中华民族伟大复兴。”</w:t>
      </w:r>
      <w:r>
        <w:rPr>
          <w:rFonts w:hint="eastAsia" w:ascii="仿宋_GB2312" w:hAnsi="仿宋_GB2312" w:eastAsia="仿宋_GB2312"/>
          <w:sz w:val="36"/>
          <w:szCs w:val="36"/>
          <w:lang w:eastAsia="zh-CN"/>
        </w:rPr>
        <w:t>党的二十大重要性不言而喻，</w:t>
      </w:r>
      <w:r>
        <w:rPr>
          <w:rFonts w:hint="eastAsia" w:ascii="仿宋_GB2312" w:hAnsi="仿宋_GB2312" w:eastAsia="仿宋_GB2312"/>
          <w:sz w:val="36"/>
          <w:szCs w:val="36"/>
        </w:rPr>
        <w:t>全力护航党的二十大，就是我们法院工作中压倒一切的中心任务，必须作为头等大事抓实抓好。对此，我们组织各部门对自身工作中可能存在的维稳安保工作风险点进行了系统摸排和全面梳理，认真研判当前面临的新情况新问题，坚持</w:t>
      </w:r>
      <w:r>
        <w:rPr>
          <w:rFonts w:hint="eastAsia" w:ascii="仿宋_GB2312" w:hAnsi="仿宋_GB2312" w:eastAsia="仿宋_GB2312"/>
          <w:sz w:val="36"/>
          <w:szCs w:val="36"/>
          <w:lang w:eastAsia="zh-CN"/>
        </w:rPr>
        <w:t>大事不能出、小事也不能出</w:t>
      </w:r>
      <w:r>
        <w:rPr>
          <w:rFonts w:hint="eastAsia" w:ascii="仿宋_GB2312" w:hAnsi="仿宋_GB2312" w:eastAsia="仿宋_GB2312"/>
          <w:sz w:val="36"/>
          <w:szCs w:val="36"/>
        </w:rPr>
        <w:t>，坚决树牢底线思维和极限思维，防范化解重大风险，扎实做好二十大维稳安保工作。</w:t>
      </w:r>
    </w:p>
    <w:p>
      <w:pPr>
        <w:spacing w:line="640" w:lineRule="exact"/>
        <w:ind w:firstLine="722" w:firstLineChars="200"/>
        <w:rPr>
          <w:rFonts w:ascii="仿宋_GB2312" w:hAnsi="仿宋_GB2312" w:eastAsia="仿宋_GB2312"/>
          <w:b/>
          <w:sz w:val="36"/>
          <w:szCs w:val="36"/>
        </w:rPr>
      </w:pPr>
      <w:bookmarkStart w:id="5" w:name="_Hlk109313826"/>
      <w:r>
        <w:rPr>
          <w:rFonts w:hint="eastAsia" w:ascii="仿宋_GB2312" w:hAnsi="仿宋_GB2312" w:eastAsia="仿宋_GB2312"/>
          <w:b/>
          <w:sz w:val="36"/>
          <w:szCs w:val="36"/>
        </w:rPr>
        <w:t>三、勇担使命，接续奋斗，以践行“两个确立”的实际行动迎接党的二十大胜利召开</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市第十三次党代会报告表明，新征程上，摆在我们面前的根本任务，就是要大力推动新时代首都发展。蔡奇书记在十三届市委一次全会第二次全体会议上提出了“五个表率”，这是新一届市委向全市人民的集体表态和庄严承诺，是北京市委对担负使命给出的答案，这也为我们勇担使命指明了方向。</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今年上半年，我们坚持稳中求进、巩固提升总基调，以政治建设为统领，对外发挥裁判规则的辐射引领作用，对内强化审判权力运行监督制约机制，坚持在苦干实干中不断领悟、在砥砺前行中不断成长。总的来看，我们履行全面从严治党责任意识进一步增强，过程性监督进一步强化，政治生态进一步优化，队伍建设进一步夯实，服务大局职责意识进一步增强，党风廉政建设进一步加强。</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但是，在肯定工作成绩的同时，也应当清醒地看到，我们的工作还存在着一定的不足。比如说，在全院工作上我们系统性谋划、主动性思考还不够，过程性监督的节奏把握仍不太好，全从严治党体系化、流程化机制建设还要完善，职能部门重点岗位人员能力仍需提升，部门工作运行还存在挂一漏万的情况，队伍整体存在一定的“疲态”。总体而言，我们将“两个确立”转化为“两个维护”的政治自觉还需进一步坚定，驾驭复杂局面、处理复杂问题的本领还需进一步加强，发挥功能型法院作用服务新时代首都发展的举措还需进一步丰富。</w:t>
      </w:r>
      <w:r>
        <w:rPr>
          <w:rFonts w:hint="eastAsia" w:ascii="仿宋_GB2312" w:hAnsi="仿宋_GB2312" w:eastAsia="仿宋_GB2312"/>
          <w:sz w:val="36"/>
          <w:szCs w:val="36"/>
          <w:lang w:eastAsia="zh-CN"/>
        </w:rPr>
        <w:t>下面，</w:t>
      </w:r>
      <w:r>
        <w:rPr>
          <w:rFonts w:hint="eastAsia" w:ascii="仿宋_GB2312" w:hAnsi="仿宋_GB2312" w:eastAsia="仿宋_GB2312"/>
          <w:sz w:val="36"/>
          <w:szCs w:val="36"/>
        </w:rPr>
        <w:t>对照蔡奇书记“五个表率”讲话精神，我</w:t>
      </w:r>
      <w:r>
        <w:rPr>
          <w:rFonts w:hint="eastAsia" w:ascii="仿宋_GB2312" w:hAnsi="仿宋_GB2312" w:eastAsia="仿宋_GB2312"/>
          <w:sz w:val="36"/>
          <w:szCs w:val="36"/>
          <w:lang w:eastAsia="zh-CN"/>
        </w:rPr>
        <w:t>讲几点要求和希望，与大家共勉</w:t>
      </w:r>
      <w:r>
        <w:rPr>
          <w:rFonts w:hint="eastAsia" w:ascii="仿宋_GB2312" w:hAnsi="仿宋_GB2312" w:eastAsia="仿宋_GB2312"/>
          <w:sz w:val="36"/>
          <w:szCs w:val="36"/>
        </w:rPr>
        <w:t>：</w:t>
      </w:r>
    </w:p>
    <w:p>
      <w:pPr>
        <w:widowControl/>
        <w:spacing w:line="640" w:lineRule="exact"/>
        <w:ind w:firstLine="720"/>
        <w:rPr>
          <w:rFonts w:ascii="楷体" w:hAnsi="楷体" w:eastAsia="楷体" w:cs="Times New Roman"/>
          <w:kern w:val="0"/>
          <w:sz w:val="36"/>
          <w:szCs w:val="36"/>
        </w:rPr>
      </w:pPr>
      <w:r>
        <w:rPr>
          <w:rFonts w:hint="eastAsia" w:ascii="楷体" w:hAnsi="楷体" w:eastAsia="楷体" w:cs="Times New Roman"/>
          <w:kern w:val="0"/>
          <w:sz w:val="36"/>
          <w:szCs w:val="36"/>
        </w:rPr>
        <w:t>（一）旗帜鲜明讲政治，做到信仰坚定、对党忠诚</w:t>
      </w:r>
    </w:p>
    <w:p>
      <w:pPr>
        <w:spacing w:line="640" w:lineRule="exact"/>
        <w:ind w:firstLine="720" w:firstLineChars="200"/>
        <w:rPr>
          <w:rFonts w:hint="eastAsia" w:ascii="仿宋_GB2312" w:hAnsi="仿宋_GB2312" w:eastAsia="仿宋_GB2312"/>
          <w:color w:val="auto"/>
          <w:sz w:val="36"/>
          <w:szCs w:val="36"/>
          <w:lang w:eastAsia="zh-CN"/>
        </w:rPr>
      </w:pPr>
      <w:r>
        <w:rPr>
          <w:rFonts w:hint="eastAsia" w:ascii="仿宋_GB2312" w:hAnsi="仿宋_GB2312" w:eastAsia="仿宋_GB2312"/>
          <w:color w:val="auto"/>
          <w:sz w:val="36"/>
          <w:szCs w:val="36"/>
        </w:rPr>
        <w:t>政治建设是党的根本性建设，决定党的建设方向和效果。</w:t>
      </w:r>
      <w:r>
        <w:rPr>
          <w:rFonts w:hint="eastAsia" w:ascii="仿宋_GB2312" w:hAnsi="仿宋_GB2312" w:eastAsia="仿宋_GB2312"/>
          <w:color w:val="auto"/>
          <w:sz w:val="36"/>
          <w:szCs w:val="36"/>
          <w:lang w:eastAsia="zh-CN"/>
        </w:rPr>
        <w:t>党的十八大以来，习近平总书记就加强政治建设作出一系列重要论述，为发展马克思主义政党建设思想作出了原创性贡献，为新时代推进政治建设提供了根本遵循。</w:t>
      </w:r>
      <w:r>
        <w:rPr>
          <w:rFonts w:hint="eastAsia" w:ascii="仿宋_GB2312" w:hAnsi="仿宋_GB2312" w:eastAsia="仿宋_GB2312"/>
          <w:color w:val="auto"/>
          <w:sz w:val="36"/>
          <w:szCs w:val="36"/>
        </w:rPr>
        <w:t>把党的政治建设抓好了，政治立场、政治方向、政治原则、政治道路把握住了</w:t>
      </w:r>
      <w:r>
        <w:rPr>
          <w:rFonts w:hint="eastAsia" w:ascii="仿宋_GB2312" w:hAnsi="仿宋_GB2312" w:eastAsia="仿宋_GB2312"/>
          <w:color w:val="auto"/>
          <w:sz w:val="36"/>
          <w:szCs w:val="36"/>
          <w:lang w:eastAsia="zh-CN"/>
        </w:rPr>
        <w:t>。</w:t>
      </w:r>
    </w:p>
    <w:p>
      <w:pPr>
        <w:spacing w:line="640" w:lineRule="exact"/>
        <w:ind w:firstLine="720" w:firstLineChars="200"/>
        <w:rPr>
          <w:rFonts w:ascii="仿宋_GB2312" w:hAnsi="仿宋_GB2312" w:eastAsia="仿宋_GB2312"/>
          <w:color w:val="auto"/>
          <w:sz w:val="36"/>
          <w:szCs w:val="36"/>
        </w:rPr>
      </w:pPr>
      <w:r>
        <w:rPr>
          <w:rFonts w:hint="eastAsia" w:ascii="仿宋_GB2312" w:hAnsi="仿宋_GB2312" w:eastAsia="仿宋_GB2312"/>
          <w:color w:val="auto"/>
          <w:sz w:val="36"/>
          <w:szCs w:val="36"/>
        </w:rPr>
        <w:t>今年年初，党组两次专题研究，对全面从严治党责任清单与年度任务分解进行了动态调整；年中，我本人召开了全面从严治党调研会，各党组成员都专门听取了分管部门全面从严治党工作，党组又召开党组会专题研究全面从严治党工作，建立了全面从严治党的“一一三”工作机制，通过成立一个小组、用好一张清单、开好三个会议进一步强化过程性监督，共同发力推动工作落实。如此一来，全面从严治党就成为了我们贯彻落实“两个确立”、扎实推进全院各项工作再迈上新台阶的重要主线。</w:t>
      </w:r>
    </w:p>
    <w:p>
      <w:pPr>
        <w:spacing w:line="640" w:lineRule="exact"/>
        <w:ind w:firstLine="720" w:firstLineChars="200"/>
        <w:rPr>
          <w:rFonts w:ascii="仿宋_GB2312" w:hAnsi="仿宋_GB2312" w:eastAsia="仿宋_GB2312"/>
          <w:color w:val="auto"/>
          <w:sz w:val="36"/>
          <w:szCs w:val="36"/>
        </w:rPr>
      </w:pPr>
      <w:r>
        <w:rPr>
          <w:rFonts w:hint="eastAsia" w:ascii="仿宋_GB2312" w:hAnsi="仿宋_GB2312" w:eastAsia="仿宋_GB2312"/>
          <w:color w:val="auto"/>
          <w:sz w:val="36"/>
          <w:szCs w:val="36"/>
        </w:rPr>
        <w:t>近日《习近平</w:t>
      </w:r>
      <w:r>
        <w:rPr>
          <w:rFonts w:hint="eastAsia" w:ascii="仿宋_GB2312" w:hAnsi="仿宋_GB2312" w:eastAsia="仿宋_GB2312"/>
          <w:color w:val="auto"/>
          <w:sz w:val="36"/>
          <w:szCs w:val="36"/>
          <w:lang w:eastAsia="zh-CN"/>
        </w:rPr>
        <w:t>谈</w:t>
      </w:r>
      <w:r>
        <w:rPr>
          <w:rFonts w:hint="eastAsia" w:ascii="仿宋_GB2312" w:hAnsi="仿宋_GB2312" w:eastAsia="仿宋_GB2312"/>
          <w:color w:val="auto"/>
          <w:sz w:val="36"/>
          <w:szCs w:val="36"/>
        </w:rPr>
        <w:t>治国理政》第四卷出版发行，我们党组理论学习中心组第一时间把这本书纳入学习计划，并安排了党组会前学习。我们常讲习近平总书记思想常学常新、常学常悟，今年以来我们持续坚持和完善党组会前学习机制，党组会前学习26次，交流研讨3次，做到党组带头学、经常学、深入学。接下来，我们要进一步加强理论学习、厚实理论功底，组织认真学习《习近平谈治国理政》第四卷，与前三卷作为一个整体，认真读原著学原文、悟原理知原义，掌握蕴含其中的马克思主义立场、观点、方法，不断增强用党的创新理论指导实践、解决问题、推动工作的能力水平。</w:t>
      </w:r>
    </w:p>
    <w:p>
      <w:pPr>
        <w:spacing w:line="640" w:lineRule="exact"/>
        <w:ind w:firstLine="720" w:firstLineChars="200"/>
        <w:rPr>
          <w:rFonts w:ascii="仿宋_GB2312" w:hAnsi="仿宋_GB2312" w:eastAsia="仿宋_GB2312"/>
          <w:color w:val="auto"/>
          <w:sz w:val="36"/>
          <w:szCs w:val="36"/>
        </w:rPr>
      </w:pPr>
      <w:r>
        <w:rPr>
          <w:rFonts w:hint="eastAsia" w:ascii="仿宋_GB2312" w:hAnsi="仿宋_GB2312" w:eastAsia="仿宋_GB2312"/>
          <w:sz w:val="36"/>
          <w:szCs w:val="36"/>
        </w:rPr>
        <w:t>严明政治纪律和政治规矩，是马克思主义政党的本质特征，是旗帜鲜明讲政治的集中体现。我们要严格执行新形势下党内政治生活若干准则，认真落实“三会一课”、民主生活会、民主集中制等制度，用好批评和自我批评的锐利武器，不断增强党内生活的政治性、时代性、原则性、战斗性，坚决反对党内生活庸俗化、随意化、平淡化。认真学习、模范遵守党章党规党纪，坚决查处“七个有之”问题，带头做到“三个一”“四个</w:t>
      </w:r>
      <w:r>
        <w:rPr>
          <w:rFonts w:hint="eastAsia" w:ascii="仿宋_GB2312" w:hAnsi="仿宋_GB2312" w:eastAsia="仿宋_GB2312"/>
          <w:sz w:val="36"/>
          <w:szCs w:val="36"/>
          <w:lang w:eastAsia="zh-CN"/>
        </w:rPr>
        <w:t>决</w:t>
      </w:r>
      <w:r>
        <w:rPr>
          <w:rFonts w:hint="eastAsia" w:ascii="仿宋_GB2312" w:hAnsi="仿宋_GB2312" w:eastAsia="仿宋_GB2312"/>
          <w:sz w:val="36"/>
          <w:szCs w:val="36"/>
        </w:rPr>
        <w:t>不允许”，严格执行请示报告制度，以实际行动做到做到对党忠诚。</w:t>
      </w:r>
    </w:p>
    <w:p>
      <w:pPr>
        <w:widowControl/>
        <w:spacing w:line="640" w:lineRule="exact"/>
        <w:ind w:firstLine="720"/>
        <w:rPr>
          <w:rFonts w:ascii="仿宋_GB2312" w:hAnsi="仿宋_GB2312" w:eastAsia="仿宋_GB2312"/>
          <w:sz w:val="36"/>
          <w:szCs w:val="36"/>
        </w:rPr>
      </w:pPr>
      <w:r>
        <w:rPr>
          <w:rFonts w:hint="eastAsia" w:ascii="楷体" w:hAnsi="楷体" w:eastAsia="楷体" w:cs="Times New Roman"/>
          <w:kern w:val="0"/>
          <w:sz w:val="36"/>
          <w:szCs w:val="36"/>
        </w:rPr>
        <w:t>（二）高质量服务新时代首都发展，做到勇挑重担、干事创业</w:t>
      </w:r>
    </w:p>
    <w:p>
      <w:pPr>
        <w:spacing w:line="640" w:lineRule="exact"/>
        <w:ind w:firstLine="720" w:firstLineChars="200"/>
        <w:rPr>
          <w:rFonts w:ascii="仿宋_GB2312" w:hAnsi="仿宋_GB2312" w:eastAsia="仿宋_GB2312"/>
          <w:sz w:val="36"/>
          <w:szCs w:val="36"/>
        </w:rPr>
      </w:pPr>
      <w:r>
        <w:rPr>
          <w:rFonts w:ascii="仿宋_GB2312" w:hAnsi="仿宋_GB2312" w:eastAsia="仿宋_GB2312"/>
          <w:sz w:val="36"/>
          <w:szCs w:val="36"/>
        </w:rPr>
        <w:t>在十三届市委一次全会第二次全体会议上</w:t>
      </w:r>
      <w:r>
        <w:rPr>
          <w:rFonts w:hint="eastAsia" w:ascii="仿宋_GB2312" w:hAnsi="仿宋_GB2312" w:eastAsia="仿宋_GB2312"/>
          <w:sz w:val="36"/>
          <w:szCs w:val="36"/>
        </w:rPr>
        <w:t>，</w:t>
      </w:r>
      <w:r>
        <w:rPr>
          <w:rFonts w:ascii="仿宋_GB2312" w:hAnsi="仿宋_GB2312" w:eastAsia="仿宋_GB2312"/>
          <w:sz w:val="36"/>
          <w:szCs w:val="36"/>
        </w:rPr>
        <w:t>蔡奇书记指出，“大家都要当好‘施工队长’。什么是‘施工队长’？我理解，就是满眼都是活，身先士卒、一声不吭带领大家把手中的活一件件干好；就是事不避难，遇到再大困难也要咬紧牙关啃“硬骨头”，事不竟成不罢休；就是要有工匠精神，做精细活，做到极致。”蔡奇书记的话语认真恳切，深入浅出，令人感动</w:t>
      </w:r>
      <w:r>
        <w:rPr>
          <w:rFonts w:hint="eastAsia" w:ascii="仿宋_GB2312" w:hAnsi="仿宋_GB2312" w:eastAsia="仿宋_GB2312"/>
          <w:sz w:val="36"/>
          <w:szCs w:val="36"/>
        </w:rPr>
        <w:t>，正是我们高质量服务首都发展的“密钥”。那么</w:t>
      </w:r>
      <w:r>
        <w:rPr>
          <w:rFonts w:ascii="仿宋_GB2312" w:hAnsi="仿宋_GB2312" w:eastAsia="仿宋_GB2312"/>
          <w:sz w:val="36"/>
          <w:szCs w:val="36"/>
        </w:rPr>
        <w:t>对互联网法院来说，我们如何当好“施工队长”？</w:t>
      </w:r>
      <w:r>
        <w:rPr>
          <w:rFonts w:hint="eastAsia" w:ascii="仿宋_GB2312" w:hAnsi="仿宋_GB2312" w:eastAsia="仿宋_GB2312"/>
          <w:sz w:val="36"/>
          <w:szCs w:val="36"/>
        </w:rPr>
        <w:t>就是继续强化“两个立足”，有所为、有所不为，敢于突破，创出一条路子出来。</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我们要立足北京市和北京市委的重点工作、中心工作，着力推动数据治理新发展。7月21日，市委召开工作务虚会，会议强调“五子”联动是服务和融入新发展格局的有效路径，要持续深入推进。每个“子”都要为稳增长作贡献，每个单位都要找准发力点突破点。对此，互联网法院要</w:t>
      </w:r>
      <w:r>
        <w:rPr>
          <w:rFonts w:ascii="仿宋_GB2312" w:hAnsi="仿宋_GB2312" w:eastAsia="仿宋_GB2312"/>
          <w:sz w:val="36"/>
          <w:szCs w:val="36"/>
        </w:rPr>
        <w:t>主动对标对表党中央“促进数据高效流通使用、赋能实体经济，统筹推进数据产权、流通交易、收益分配、安全治理，加快构建数据基础制度体系”的决策部署，切实贯彻落实市委关于首都“‘五子’联动服务和融入新发展格局”相关要求，下好先手棋、打好主动仗，充分发挥我院在确立规则、完善制度、创新治理上的职能作用，推动建立数据产权制度，推进公共数据、企业数据、个人数据分类分级确权授权使用，建立数据资源持有权、数据加工使用权、数据产品经营权等分置的产权运行机制，健全数据要素权益保护制度，推动建立合规高效的数据要素流通和交易制度，完善数据全流程合规和监管规则体系，为首都数字经济治理和发展提供高质量司法服务。</w:t>
      </w:r>
    </w:p>
    <w:p>
      <w:pPr>
        <w:spacing w:line="640" w:lineRule="exact"/>
        <w:ind w:firstLine="720" w:firstLineChars="200"/>
        <w:rPr>
          <w:rFonts w:hint="eastAsia" w:ascii="仿宋_GB2312" w:hAnsi="仿宋_GB2312" w:eastAsia="仿宋_GB2312"/>
          <w:color w:val="auto"/>
          <w:sz w:val="36"/>
          <w:szCs w:val="36"/>
          <w:lang w:eastAsia="zh-CN"/>
        </w:rPr>
      </w:pPr>
      <w:r>
        <w:rPr>
          <w:rFonts w:hint="eastAsia" w:ascii="仿宋_GB2312" w:hAnsi="仿宋_GB2312" w:eastAsia="仿宋_GB2312"/>
          <w:color w:val="auto"/>
          <w:sz w:val="36"/>
          <w:szCs w:val="36"/>
        </w:rPr>
        <w:t>我们要立足互联网法院职能作用发挥，努力推动互联网法院管辖范围新变化。近年来，我院受理案件持续增加、法官结案压力不断增大。虽探索“e版权诉源共治体系”、示范性诉讼等机制创新，并取得一定成效，但互联网案件基数庞大，存在因管辖边界争议、“拉管辖”导致案件向我院聚集的现象，日益凸显的人案矛盾给我院现阶段职能作用发挥、审判队伍建设带来了极大挑战。正如寇昉院长所指出的“如今互联网法院的发展到了历史关头。必须要立足互联网法院的定位和管辖，通过明晰定位和管辖，进一步明确互联网法院的职责定位和特点，决不能让互联网法院变成用互联网方式审理案件的普通法院”。对此，我们深入调研走访、积极请示汇报，多次向最高院、市高院报送关于互联网法院管辖范围的调研报告，努力从管辖上找突破口，从服务北京数字经济发展上找突破口。</w:t>
      </w:r>
      <w:r>
        <w:rPr>
          <w:rFonts w:hint="eastAsia" w:ascii="仿宋_GB2312" w:hAnsi="仿宋_GB2312" w:eastAsia="仿宋_GB2312"/>
          <w:color w:val="auto"/>
          <w:sz w:val="36"/>
          <w:szCs w:val="36"/>
          <w:lang w:eastAsia="zh-CN"/>
        </w:rPr>
        <w:t>下一步，我们要在最高院、市高院的指导下，坚持“有为才有位”的工作思路，进一步明晰职责定位，充分发挥服务数字经济发展的专门法院作用，为新时代首都发展保驾护航。</w:t>
      </w:r>
    </w:p>
    <w:p>
      <w:pPr>
        <w:spacing w:line="640" w:lineRule="exact"/>
        <w:ind w:firstLine="720" w:firstLineChars="200"/>
        <w:rPr>
          <w:rFonts w:ascii="楷体" w:hAnsi="楷体" w:eastAsia="楷体" w:cs="Times New Roman"/>
          <w:kern w:val="0"/>
          <w:sz w:val="36"/>
          <w:szCs w:val="36"/>
        </w:rPr>
      </w:pPr>
      <w:r>
        <w:rPr>
          <w:rFonts w:hint="eastAsia" w:ascii="楷体" w:hAnsi="楷体" w:eastAsia="楷体" w:cs="Times New Roman"/>
          <w:kern w:val="0"/>
          <w:sz w:val="36"/>
          <w:szCs w:val="36"/>
        </w:rPr>
        <w:t>（三）</w:t>
      </w:r>
      <w:r>
        <w:rPr>
          <w:rFonts w:ascii="楷体" w:hAnsi="楷体" w:eastAsia="楷体" w:cs="Times New Roman"/>
          <w:kern w:val="0"/>
          <w:sz w:val="36"/>
          <w:szCs w:val="36"/>
        </w:rPr>
        <w:t>始终站稳人民立场，做</w:t>
      </w:r>
      <w:r>
        <w:rPr>
          <w:rFonts w:hint="eastAsia" w:ascii="楷体" w:hAnsi="楷体" w:eastAsia="楷体" w:cs="Times New Roman"/>
          <w:kern w:val="0"/>
          <w:sz w:val="36"/>
          <w:szCs w:val="36"/>
        </w:rPr>
        <w:t>到</w:t>
      </w:r>
      <w:r>
        <w:rPr>
          <w:rFonts w:ascii="楷体" w:hAnsi="楷体" w:eastAsia="楷体" w:cs="Times New Roman"/>
          <w:kern w:val="0"/>
          <w:sz w:val="36"/>
          <w:szCs w:val="36"/>
        </w:rPr>
        <w:t>践行宗旨、服务人民</w:t>
      </w:r>
    </w:p>
    <w:p>
      <w:pPr>
        <w:spacing w:line="640" w:lineRule="exact"/>
        <w:ind w:firstLine="720" w:firstLineChars="200"/>
        <w:rPr>
          <w:rFonts w:ascii="仿宋_GB2312" w:hAnsi="楷体" w:eastAsia="仿宋_GB2312" w:cs="Times New Roman"/>
          <w:kern w:val="0"/>
          <w:sz w:val="36"/>
          <w:szCs w:val="36"/>
        </w:rPr>
      </w:pPr>
      <w:r>
        <w:rPr>
          <w:rFonts w:hint="eastAsia" w:ascii="仿宋_GB2312" w:hAnsi="楷体" w:eastAsia="仿宋_GB2312" w:cs="Times New Roman"/>
          <w:kern w:val="0"/>
          <w:sz w:val="36"/>
          <w:szCs w:val="36"/>
        </w:rPr>
        <w:t>民心是最大的政治，为民造福是最大的政绩。坚决捍卫“两个确立”，就要紧扣民心这个最大的政治，始终把人民群众呼声作为第一信号，把人民群众满意作为试金石，依法维护人民群众合法权益，用司法为民的实际行动夯实政治根基。</w:t>
      </w:r>
    </w:p>
    <w:p>
      <w:pPr>
        <w:spacing w:line="640" w:lineRule="exact"/>
        <w:ind w:firstLine="720" w:firstLineChars="200"/>
        <w:rPr>
          <w:rFonts w:ascii="仿宋_GB2312" w:hAnsi="楷体" w:eastAsia="仿宋_GB2312" w:cs="Times New Roman"/>
          <w:kern w:val="0"/>
          <w:sz w:val="36"/>
          <w:szCs w:val="36"/>
        </w:rPr>
      </w:pPr>
      <w:r>
        <w:rPr>
          <w:rFonts w:hint="eastAsia" w:ascii="仿宋_GB2312" w:hAnsi="楷体" w:eastAsia="仿宋_GB2312" w:cs="Times New Roman"/>
          <w:kern w:val="0"/>
          <w:sz w:val="36"/>
          <w:szCs w:val="36"/>
        </w:rPr>
        <w:t>去年的“我为群众办实事”实践活动到今年“为群众办实事示范法院”创建活动，我们始终将人民群众的满意度作为衡量我们各方面工作成效的“标尺”。疫情期间为群众解决纠纷不停摆，积极转变工作方式，开通居家接听12368热线功能，共接收群众诉求约740条，平均每日接收群众诉求约93条。加强“接诉即答”“接单即办”长效化机制建设，办结“12368”诉讼服务热线等各渠道群众来电及留言18904件，积极回应群众提出的诉求，工单在规定期限内办结率为100%。</w:t>
      </w:r>
    </w:p>
    <w:p>
      <w:pPr>
        <w:spacing w:line="640" w:lineRule="exact"/>
        <w:ind w:firstLine="720" w:firstLineChars="200"/>
        <w:rPr>
          <w:rFonts w:ascii="仿宋_GB2312" w:hAnsi="楷体" w:eastAsia="仿宋_GB2312" w:cs="Times New Roman"/>
          <w:kern w:val="0"/>
          <w:sz w:val="36"/>
          <w:szCs w:val="36"/>
        </w:rPr>
      </w:pPr>
      <w:r>
        <w:rPr>
          <w:rFonts w:hint="eastAsia" w:ascii="仿宋_GB2312" w:hAnsi="楷体" w:eastAsia="仿宋_GB2312" w:cs="Times New Roman"/>
          <w:kern w:val="0"/>
          <w:sz w:val="36"/>
          <w:szCs w:val="36"/>
        </w:rPr>
        <w:t>“努力让人民群众在每一个司法案件中感受到公平正义”，就是要亮明我们的司法态度，坚决捍卫公众权益，把每一个案件办到人民的心坎里去，讲好互联网法院典型故事。我们审理了每日优鲜APP案，判决1毛钱短信退订费由平台负担；审理了“一元钱”外卖配送费案件，依法支持消费者一元经济损失的诉请；审理了“校友录”头像被爬案件，坚决保护当事人的个人信息权益。这些小案件在北京互联网法院很多，正是通过一个个案件的审理，我们树立了互联网司法规则，发挥了互联网审判优势，扩大了裁判规则辐射引领作用，让群众知道网上哪些事能干、哪些事不能干，进而明确自己的言论与行为边界。</w:t>
      </w:r>
    </w:p>
    <w:p>
      <w:pPr>
        <w:spacing w:line="640" w:lineRule="exact"/>
        <w:ind w:firstLine="720" w:firstLineChars="200"/>
        <w:rPr>
          <w:rFonts w:ascii="仿宋_GB2312" w:hAnsi="楷体" w:eastAsia="仿宋_GB2312" w:cs="Times New Roman"/>
          <w:kern w:val="0"/>
          <w:sz w:val="36"/>
          <w:szCs w:val="36"/>
        </w:rPr>
      </w:pPr>
      <w:r>
        <w:rPr>
          <w:rFonts w:hint="eastAsia" w:ascii="仿宋_GB2312" w:hAnsi="楷体" w:eastAsia="仿宋_GB2312" w:cs="Times New Roman"/>
          <w:kern w:val="0"/>
          <w:sz w:val="36"/>
          <w:szCs w:val="36"/>
        </w:rPr>
        <w:t>今后，我们要进一步聚焦审判执行中心工作，探索公益诉讼、示范诉讼审理机制，更好地发挥功能型法院作用，</w:t>
      </w:r>
      <w:r>
        <w:rPr>
          <w:rFonts w:ascii="仿宋_GB2312" w:hAnsi="仿宋_GB2312" w:eastAsia="仿宋_GB2312"/>
          <w:sz w:val="36"/>
          <w:szCs w:val="36"/>
        </w:rPr>
        <w:t>坚定不移推进司法为民、公正司法</w:t>
      </w:r>
      <w:r>
        <w:rPr>
          <w:rFonts w:hint="eastAsia" w:ascii="仿宋_GB2312" w:hAnsi="仿宋_GB2312" w:eastAsia="仿宋_GB2312"/>
          <w:sz w:val="36"/>
          <w:szCs w:val="36"/>
        </w:rPr>
        <w:t>。要</w:t>
      </w:r>
      <w:r>
        <w:rPr>
          <w:rFonts w:ascii="仿宋_GB2312" w:hAnsi="仿宋_GB2312" w:eastAsia="仿宋_GB2312"/>
          <w:sz w:val="36"/>
          <w:szCs w:val="36"/>
        </w:rPr>
        <w:t>牢记让人民生活幸福是“国之大者”，坚持把人民群众对美好生活的向往作为奋斗目标，捧出一颗真心来为群众服务，全新全意把老百姓的事一件一件办好，用我们的辛苦指数换取人民群众的幸福指数。</w:t>
      </w:r>
      <w:r>
        <w:rPr>
          <w:rFonts w:hint="eastAsia" w:ascii="仿宋_GB2312" w:hAnsi="仿宋_GB2312" w:eastAsia="仿宋_GB2312"/>
          <w:sz w:val="36"/>
          <w:szCs w:val="36"/>
        </w:rPr>
        <w:t>坚持</w:t>
      </w:r>
      <w:r>
        <w:rPr>
          <w:rFonts w:ascii="仿宋_GB2312" w:hAnsi="仿宋_GB2312" w:eastAsia="仿宋_GB2312"/>
          <w:sz w:val="36"/>
          <w:szCs w:val="36"/>
        </w:rPr>
        <w:t>把群众观点、群众路线深深植根于思想中、落实到行动上，持续深化“我为群众办实事”实践活动，用心用情走好新时代群众路线，深刻践行司法为民理念，不断提升审判质效和司法公信力，维护人民合法权益，促进社会公平正义。</w:t>
      </w:r>
    </w:p>
    <w:p>
      <w:pPr>
        <w:spacing w:line="640" w:lineRule="exact"/>
        <w:ind w:firstLine="720" w:firstLineChars="200"/>
        <w:rPr>
          <w:rFonts w:ascii="楷体" w:hAnsi="楷体" w:eastAsia="楷体" w:cs="Times New Roman"/>
          <w:kern w:val="0"/>
          <w:sz w:val="36"/>
          <w:szCs w:val="36"/>
        </w:rPr>
      </w:pPr>
      <w:r>
        <w:rPr>
          <w:rFonts w:hint="eastAsia" w:ascii="楷体" w:hAnsi="楷体" w:eastAsia="楷体" w:cs="Times New Roman"/>
          <w:kern w:val="0"/>
          <w:sz w:val="36"/>
          <w:szCs w:val="36"/>
        </w:rPr>
        <w:t>（四）</w:t>
      </w:r>
      <w:r>
        <w:rPr>
          <w:rFonts w:ascii="楷体" w:hAnsi="楷体" w:eastAsia="楷体" w:cs="Times New Roman"/>
          <w:kern w:val="0"/>
          <w:sz w:val="36"/>
          <w:szCs w:val="36"/>
        </w:rPr>
        <w:t>步调一致向前进，做</w:t>
      </w:r>
      <w:r>
        <w:rPr>
          <w:rFonts w:hint="eastAsia" w:ascii="楷体" w:hAnsi="楷体" w:eastAsia="楷体" w:cs="Times New Roman"/>
          <w:kern w:val="0"/>
          <w:sz w:val="36"/>
          <w:szCs w:val="36"/>
        </w:rPr>
        <w:t>到</w:t>
      </w:r>
      <w:r>
        <w:rPr>
          <w:rFonts w:ascii="楷体" w:hAnsi="楷体" w:eastAsia="楷体" w:cs="Times New Roman"/>
          <w:kern w:val="0"/>
          <w:sz w:val="36"/>
          <w:szCs w:val="36"/>
        </w:rPr>
        <w:t>精诚团结、并肩奋斗</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以众人之力起事者，无不成也。团结是我们党的生命所系、力量所在，讲团结既是纪律要求，也是工作方法。当前，我们已经到了“爬坡过坎、不进则退”的关键时期，必须要坚定信心、团结一致、咬紧牙关、勇毅前行。</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讲团结既是纪律要求，也是工作方法。要认真贯彻民主集中制，坚持集体领导制度，重要事情集体讨论决定，重大事项及时请示汇报。要健全集体领导与个人分工负责相结合的工作机制，遇事多沟通、多商量、多补台，大家各负其责更要共同担责。要严格贯彻新形势下党内政治生活若干准则，用好批评与自我批评这个法宝，讲求原则、坦诚相待，发现问题及时提醒，把团结建立在坚强的党性原则基础上。</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群众看党员，党员看干部，领导干部就是关键一环。领导干部能不能树好标杆，为全体党员做好表率，直接决定着党风政风如何走的问题。党组领导班子成员必须要强化责任担当，狠抓责任落实，增强落实全面从严治党责任的自觉和能力，带头遵守执行全面从严治党各项规定，自觉接受党组织、党员和群众监督，在全面从严治党中发挥示范表率作用。</w:t>
      </w:r>
    </w:p>
    <w:p>
      <w:pPr>
        <w:spacing w:line="640" w:lineRule="exact"/>
        <w:ind w:firstLine="640"/>
        <w:rPr>
          <w:rFonts w:ascii="仿宋_GB2312" w:hAnsi="楷体" w:eastAsia="仿宋_GB2312" w:cs="Times New Roman"/>
          <w:kern w:val="0"/>
          <w:sz w:val="36"/>
          <w:szCs w:val="36"/>
        </w:rPr>
      </w:pPr>
      <w:r>
        <w:rPr>
          <w:rFonts w:hint="eastAsia" w:ascii="仿宋_GB2312" w:hAnsi="楷体" w:eastAsia="仿宋_GB2312" w:cs="Times New Roman"/>
          <w:kern w:val="0"/>
          <w:sz w:val="36"/>
          <w:szCs w:val="36"/>
        </w:rPr>
        <w:t>围绕增强队伍凝聚力，今年年初我们进行了人员岗位调整，其中一个原则就是“加大轮岗交流的力度”。我基本上同轮岗交流的每一位同志都进行了谈心交心，了解大家的思想动态，解答大家的疑难困惑。“七一”，我们召开了全院的表彰会，对年度考核先进集体和个人、年度优秀共产党员、优秀党务工作者、优秀共产党员进行了表彰，</w:t>
      </w:r>
      <w:r>
        <w:rPr>
          <w:rFonts w:hint="eastAsia" w:ascii="仿宋_GB2312" w:hAnsi="楷体" w:eastAsia="仿宋_GB2312" w:cs="Times New Roman"/>
          <w:kern w:val="0"/>
          <w:sz w:val="36"/>
          <w:szCs w:val="36"/>
          <w:highlight w:val="none"/>
        </w:rPr>
        <w:t>会上</w:t>
      </w:r>
      <w:r>
        <w:rPr>
          <w:rFonts w:hint="eastAsia" w:ascii="仿宋_GB2312" w:hAnsi="楷体" w:eastAsia="仿宋_GB2312" w:cs="Times New Roman"/>
          <w:kern w:val="0"/>
          <w:sz w:val="36"/>
          <w:szCs w:val="36"/>
        </w:rPr>
        <w:t>“爱岗敬业、忠于职守”“崇尚先进、学习先进、争当先进”氛围</w:t>
      </w:r>
      <w:r>
        <w:rPr>
          <w:rFonts w:hint="eastAsia" w:ascii="仿宋_GB2312" w:hAnsi="楷体" w:eastAsia="仿宋_GB2312" w:cs="Times New Roman"/>
          <w:kern w:val="0"/>
          <w:sz w:val="36"/>
          <w:szCs w:val="36"/>
          <w:lang w:eastAsia="zh-CN"/>
        </w:rPr>
        <w:t>非常</w:t>
      </w:r>
      <w:r>
        <w:rPr>
          <w:rFonts w:hint="eastAsia" w:ascii="仿宋_GB2312" w:hAnsi="楷体" w:eastAsia="仿宋_GB2312" w:cs="Times New Roman"/>
          <w:kern w:val="0"/>
          <w:sz w:val="36"/>
          <w:szCs w:val="36"/>
        </w:rPr>
        <w:t>浓厚。我相信，这样的一支有凝聚力的队伍，在新时代的征程上将无往而不胜。</w:t>
      </w:r>
    </w:p>
    <w:p>
      <w:pPr>
        <w:spacing w:line="640" w:lineRule="exact"/>
        <w:ind w:firstLine="720" w:firstLineChars="200"/>
        <w:rPr>
          <w:rFonts w:ascii="楷体" w:hAnsi="楷体" w:eastAsia="楷体" w:cs="Times New Roman"/>
          <w:kern w:val="0"/>
          <w:sz w:val="36"/>
          <w:szCs w:val="36"/>
        </w:rPr>
      </w:pPr>
      <w:r>
        <w:rPr>
          <w:rFonts w:hint="eastAsia" w:ascii="楷体" w:hAnsi="楷体" w:eastAsia="楷体" w:cs="Times New Roman"/>
          <w:kern w:val="0"/>
          <w:sz w:val="36"/>
          <w:szCs w:val="36"/>
        </w:rPr>
        <w:t>（五）始终保持共产党人政治本色，做到廉洁自律、一心为公</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6月18日，习近平总书记在中共中央政治局第四十次集体学习时强调，要一体推进“三不腐”能力和水平，全面打赢反腐败斗争的攻坚战持久战。</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清正廉洁是领导干部的为政之德，务必要从自身建设抓起，律己率众、当好标杆。今年，我们制定出台《关于加强对“一把手”和领导班子监督的若干举措（试行）》，从自觉接受上级监督、做实做细同级监督、接受群众监督三个方面，推动党组班子自觉置身党组织和群众监督之下。修改完善了《北京互联网法院党风廉政监督员工作管理办法（试行）》，进一步明确党风廉政监督员工作职责，完善落实廉政监督员制度，提高廉政监督员履职能力。</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严格执行防止干预司法“三个规定”、新时代政法干警“十个严禁”等铁规禁令，严格落实政法干警配偶和子女及其配偶“禁业清单”，规范离职从业行为以及法官与律师、当事人等接触交往行为。持续深化不敢腐、不能腐、不想腐一体建设，从严从实加强年轻干部教育监督管理，对新入额法官和轮岗交流干警40人开展集体廉政谈话，推动廉洁意识入脑入心，扣好“廉洁从政”第一粒扣子。认真落实党中央关于加强新时代廉洁文化建设的意见，推动集中性纪律教育向经常性教育延伸，组织干警观看警示教育片、学习违纪违法反面典型案例，开展廉政教育43次，切实增强干警“不想腐”的思想自觉。</w:t>
      </w:r>
    </w:p>
    <w:p>
      <w:pPr>
        <w:spacing w:line="640" w:lineRule="exact"/>
        <w:ind w:firstLine="720" w:firstLineChars="200"/>
        <w:rPr>
          <w:rFonts w:hint="eastAsia" w:ascii="仿宋_GB2312" w:hAnsi="仿宋_GB2312" w:eastAsia="仿宋_GB2312"/>
          <w:sz w:val="36"/>
          <w:szCs w:val="36"/>
        </w:rPr>
      </w:pPr>
      <w:r>
        <w:rPr>
          <w:rFonts w:hint="eastAsia" w:ascii="仿宋_GB2312" w:hAnsi="仿宋_GB2312" w:eastAsia="仿宋_GB2312"/>
          <w:sz w:val="36"/>
          <w:szCs w:val="36"/>
        </w:rPr>
        <w:t>今年我们延续队伍教育整顿全面从严的力度和态势，坚持严字当头、一严到底，不断完善与互联网审判模式、管理模式相贴合的廉政风险防控机制，加强对审判执行关键环节和权力集中、资金密集关键岗位的监督，做到无禁区、全覆盖、零容忍，发现违法违纪行为严肃查处，决不姑息</w:t>
      </w:r>
      <w:r>
        <w:rPr>
          <w:rFonts w:hint="eastAsia" w:ascii="仿宋_GB2312" w:hAnsi="仿宋_GB2312" w:eastAsia="仿宋_GB2312"/>
          <w:sz w:val="36"/>
          <w:szCs w:val="36"/>
          <w:lang w:eastAsia="zh-CN"/>
        </w:rPr>
        <w:t>，切实过好“紧日子</w:t>
      </w:r>
      <w:bookmarkStart w:id="6" w:name="_GoBack"/>
      <w:bookmarkEnd w:id="6"/>
      <w:r>
        <w:rPr>
          <w:rFonts w:hint="eastAsia" w:ascii="仿宋_GB2312" w:hAnsi="仿宋_GB2312" w:eastAsia="仿宋_GB2312"/>
          <w:sz w:val="36"/>
          <w:szCs w:val="36"/>
          <w:lang w:eastAsia="zh-CN"/>
        </w:rPr>
        <w:t>”</w:t>
      </w:r>
      <w:r>
        <w:rPr>
          <w:rFonts w:hint="eastAsia" w:ascii="仿宋_GB2312" w:hAnsi="仿宋_GB2312" w:eastAsia="仿宋_GB2312"/>
          <w:sz w:val="36"/>
          <w:szCs w:val="36"/>
        </w:rPr>
        <w:t>。我们加强严管厚爱，强化依法履职保障，推动解决干警公租房问题；建立压力疏导机制，邀请心理咨询专家来院开展心理疏导讲座；成立福利工作小组，及时了解掌握工作人员困难情况，解决干警后顾之忧。</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同志们，任何成绩都不是说出来、喊出来的，而是靠实打实干出来的。只有干出来的精彩，没有等出来的辉煌。我们要更加紧密地团结在以习近平同志为核心的党中央周围，坚定捍卫“两个确立”，忠诚践行“两个维护”，更好肩负起新时代互联网法院的使命，以实际行动迎接党的二十大顺利召开！</w:t>
      </w:r>
    </w:p>
    <w:p>
      <w:pPr>
        <w:spacing w:line="640" w:lineRule="exact"/>
        <w:ind w:firstLine="720" w:firstLineChars="200"/>
        <w:rPr>
          <w:rFonts w:ascii="仿宋_GB2312" w:hAnsi="仿宋_GB2312" w:eastAsia="仿宋_GB2312"/>
          <w:sz w:val="36"/>
          <w:szCs w:val="36"/>
        </w:rPr>
      </w:pPr>
      <w:r>
        <w:rPr>
          <w:rFonts w:hint="eastAsia" w:ascii="仿宋_GB2312" w:hAnsi="仿宋_GB2312" w:eastAsia="仿宋_GB2312"/>
          <w:sz w:val="36"/>
          <w:szCs w:val="36"/>
        </w:rPr>
        <w:t>（全文共计1</w:t>
      </w:r>
      <w:r>
        <w:rPr>
          <w:rFonts w:ascii="仿宋_GB2312" w:hAnsi="仿宋_GB2312" w:eastAsia="仿宋_GB2312"/>
          <w:sz w:val="36"/>
          <w:szCs w:val="36"/>
        </w:rPr>
        <w:t>5</w:t>
      </w:r>
      <w:r>
        <w:rPr>
          <w:rFonts w:hint="eastAsia" w:ascii="仿宋_GB2312" w:hAnsi="仿宋_GB2312" w:eastAsia="仿宋_GB2312"/>
          <w:sz w:val="36"/>
          <w:szCs w:val="36"/>
          <w:lang w:val="en-US" w:eastAsia="zh-CN"/>
        </w:rPr>
        <w:t>630</w:t>
      </w:r>
      <w:r>
        <w:rPr>
          <w:rFonts w:hint="eastAsia" w:ascii="仿宋_GB2312" w:hAnsi="仿宋_GB2312" w:eastAsia="仿宋_GB2312"/>
          <w:sz w:val="36"/>
          <w:szCs w:val="36"/>
        </w:rPr>
        <w:t>个字）</w:t>
      </w:r>
      <w:bookmarkEnd w:id="5"/>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Times New Roman (正文 CS 字体)">
    <w:altName w:val="DejaVu Sans"/>
    <w:panose1 w:val="00000000000000000000"/>
    <w:charset w:val="00"/>
    <w:family w:val="roman"/>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2096932498"/>
    </w:sdtPr>
    <w:sdtEndPr>
      <w:rPr>
        <w:rStyle w:val="11"/>
      </w:rPr>
    </w:sdtEndPr>
    <w:sdtContent>
      <w:p>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separate"/>
        </w:r>
        <w:r>
          <w:rPr>
            <w:rStyle w:val="11"/>
          </w:rPr>
          <w:t>2</w:t>
        </w:r>
        <w:r>
          <w:rPr>
            <w:rStyle w:val="11"/>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1458915740"/>
    </w:sdtPr>
    <w:sdtEndPr>
      <w:rPr>
        <w:rStyle w:val="11"/>
      </w:rPr>
    </w:sdtEndPr>
    <w:sdtContent>
      <w:p>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2MzJhZDllMzY3MzFiYjIzZTcxZjlhYjM0M2NmMzMifQ=="/>
  </w:docVars>
  <w:rsids>
    <w:rsidRoot w:val="007869EB"/>
    <w:rsid w:val="00000641"/>
    <w:rsid w:val="000009E5"/>
    <w:rsid w:val="0000101F"/>
    <w:rsid w:val="00001462"/>
    <w:rsid w:val="00002E15"/>
    <w:rsid w:val="000036B0"/>
    <w:rsid w:val="000040BA"/>
    <w:rsid w:val="00004937"/>
    <w:rsid w:val="00004A5F"/>
    <w:rsid w:val="00005AAD"/>
    <w:rsid w:val="0000699D"/>
    <w:rsid w:val="000077F2"/>
    <w:rsid w:val="00007E51"/>
    <w:rsid w:val="00007F08"/>
    <w:rsid w:val="0001046D"/>
    <w:rsid w:val="0001084C"/>
    <w:rsid w:val="00010EBA"/>
    <w:rsid w:val="000119A5"/>
    <w:rsid w:val="00011A39"/>
    <w:rsid w:val="00011E02"/>
    <w:rsid w:val="00013E4A"/>
    <w:rsid w:val="000150CF"/>
    <w:rsid w:val="000163CB"/>
    <w:rsid w:val="00016692"/>
    <w:rsid w:val="00016903"/>
    <w:rsid w:val="00016D8D"/>
    <w:rsid w:val="00016FDC"/>
    <w:rsid w:val="000202E1"/>
    <w:rsid w:val="00020B8E"/>
    <w:rsid w:val="00020D3E"/>
    <w:rsid w:val="00021C97"/>
    <w:rsid w:val="00025466"/>
    <w:rsid w:val="0002547B"/>
    <w:rsid w:val="00025944"/>
    <w:rsid w:val="00025DC1"/>
    <w:rsid w:val="00025F66"/>
    <w:rsid w:val="00026D44"/>
    <w:rsid w:val="00027157"/>
    <w:rsid w:val="00027534"/>
    <w:rsid w:val="00031D11"/>
    <w:rsid w:val="00032878"/>
    <w:rsid w:val="00032F4F"/>
    <w:rsid w:val="00034543"/>
    <w:rsid w:val="00036AB2"/>
    <w:rsid w:val="00037DC4"/>
    <w:rsid w:val="00040B48"/>
    <w:rsid w:val="00040B9F"/>
    <w:rsid w:val="00040C38"/>
    <w:rsid w:val="0004125F"/>
    <w:rsid w:val="000416F9"/>
    <w:rsid w:val="0004170B"/>
    <w:rsid w:val="00042391"/>
    <w:rsid w:val="000425F9"/>
    <w:rsid w:val="0004455E"/>
    <w:rsid w:val="0004492F"/>
    <w:rsid w:val="00045416"/>
    <w:rsid w:val="000455B6"/>
    <w:rsid w:val="00045F5C"/>
    <w:rsid w:val="000479D4"/>
    <w:rsid w:val="000507E9"/>
    <w:rsid w:val="00051C6C"/>
    <w:rsid w:val="00052747"/>
    <w:rsid w:val="000530A2"/>
    <w:rsid w:val="0005366F"/>
    <w:rsid w:val="00053A4A"/>
    <w:rsid w:val="00054A58"/>
    <w:rsid w:val="000554A7"/>
    <w:rsid w:val="00055A94"/>
    <w:rsid w:val="00055D78"/>
    <w:rsid w:val="00056CF3"/>
    <w:rsid w:val="000603CF"/>
    <w:rsid w:val="00060A8C"/>
    <w:rsid w:val="00063C70"/>
    <w:rsid w:val="000669EE"/>
    <w:rsid w:val="000676C0"/>
    <w:rsid w:val="0006799C"/>
    <w:rsid w:val="00071A6E"/>
    <w:rsid w:val="000723D1"/>
    <w:rsid w:val="00072A5D"/>
    <w:rsid w:val="0007543D"/>
    <w:rsid w:val="000759F6"/>
    <w:rsid w:val="00075F55"/>
    <w:rsid w:val="0007632E"/>
    <w:rsid w:val="00076887"/>
    <w:rsid w:val="00076F90"/>
    <w:rsid w:val="00077060"/>
    <w:rsid w:val="00077CB6"/>
    <w:rsid w:val="00080764"/>
    <w:rsid w:val="00080FC5"/>
    <w:rsid w:val="00081507"/>
    <w:rsid w:val="0008286F"/>
    <w:rsid w:val="00082D50"/>
    <w:rsid w:val="00082F93"/>
    <w:rsid w:val="00084288"/>
    <w:rsid w:val="000842CE"/>
    <w:rsid w:val="00084F65"/>
    <w:rsid w:val="00086523"/>
    <w:rsid w:val="00086763"/>
    <w:rsid w:val="00086CF8"/>
    <w:rsid w:val="0008746F"/>
    <w:rsid w:val="00087ED4"/>
    <w:rsid w:val="000904D8"/>
    <w:rsid w:val="000912F3"/>
    <w:rsid w:val="000924A5"/>
    <w:rsid w:val="0009316D"/>
    <w:rsid w:val="0009338E"/>
    <w:rsid w:val="00095217"/>
    <w:rsid w:val="000956B3"/>
    <w:rsid w:val="0009668E"/>
    <w:rsid w:val="00097071"/>
    <w:rsid w:val="0009729B"/>
    <w:rsid w:val="000A0039"/>
    <w:rsid w:val="000A0555"/>
    <w:rsid w:val="000A065E"/>
    <w:rsid w:val="000A2A16"/>
    <w:rsid w:val="000A47C4"/>
    <w:rsid w:val="000A5132"/>
    <w:rsid w:val="000A5B4F"/>
    <w:rsid w:val="000A5DF5"/>
    <w:rsid w:val="000A7F85"/>
    <w:rsid w:val="000B0673"/>
    <w:rsid w:val="000B2A8E"/>
    <w:rsid w:val="000B2C12"/>
    <w:rsid w:val="000B3570"/>
    <w:rsid w:val="000B37D8"/>
    <w:rsid w:val="000B3BFB"/>
    <w:rsid w:val="000B4ACC"/>
    <w:rsid w:val="000B4AD0"/>
    <w:rsid w:val="000B5282"/>
    <w:rsid w:val="000B53D0"/>
    <w:rsid w:val="000B752E"/>
    <w:rsid w:val="000B7851"/>
    <w:rsid w:val="000C199C"/>
    <w:rsid w:val="000C1BC7"/>
    <w:rsid w:val="000C1DBB"/>
    <w:rsid w:val="000C1E12"/>
    <w:rsid w:val="000C252E"/>
    <w:rsid w:val="000C3A3A"/>
    <w:rsid w:val="000C49E3"/>
    <w:rsid w:val="000C5227"/>
    <w:rsid w:val="000C5919"/>
    <w:rsid w:val="000C6532"/>
    <w:rsid w:val="000C6B15"/>
    <w:rsid w:val="000C6F9E"/>
    <w:rsid w:val="000C7D5B"/>
    <w:rsid w:val="000D2CEA"/>
    <w:rsid w:val="000D3A7F"/>
    <w:rsid w:val="000D5167"/>
    <w:rsid w:val="000D5DF1"/>
    <w:rsid w:val="000D617E"/>
    <w:rsid w:val="000D63DC"/>
    <w:rsid w:val="000D6A9F"/>
    <w:rsid w:val="000D7222"/>
    <w:rsid w:val="000D787B"/>
    <w:rsid w:val="000E0746"/>
    <w:rsid w:val="000E151B"/>
    <w:rsid w:val="000E419C"/>
    <w:rsid w:val="000E570D"/>
    <w:rsid w:val="000E68E8"/>
    <w:rsid w:val="000E68FD"/>
    <w:rsid w:val="000F094C"/>
    <w:rsid w:val="000F2125"/>
    <w:rsid w:val="000F2CCF"/>
    <w:rsid w:val="000F2F3C"/>
    <w:rsid w:val="000F4148"/>
    <w:rsid w:val="000F4C95"/>
    <w:rsid w:val="000F56B8"/>
    <w:rsid w:val="000F5837"/>
    <w:rsid w:val="000F6274"/>
    <w:rsid w:val="000F6691"/>
    <w:rsid w:val="000F7589"/>
    <w:rsid w:val="00100686"/>
    <w:rsid w:val="001006CD"/>
    <w:rsid w:val="00100FD5"/>
    <w:rsid w:val="00101BAF"/>
    <w:rsid w:val="00102436"/>
    <w:rsid w:val="00102934"/>
    <w:rsid w:val="001034CF"/>
    <w:rsid w:val="001048DF"/>
    <w:rsid w:val="00105DBF"/>
    <w:rsid w:val="00105E5B"/>
    <w:rsid w:val="001066F0"/>
    <w:rsid w:val="00106D64"/>
    <w:rsid w:val="00106DAA"/>
    <w:rsid w:val="001076C3"/>
    <w:rsid w:val="001078F7"/>
    <w:rsid w:val="00107EA5"/>
    <w:rsid w:val="00110275"/>
    <w:rsid w:val="001108C0"/>
    <w:rsid w:val="00110F4E"/>
    <w:rsid w:val="001116EC"/>
    <w:rsid w:val="0011289E"/>
    <w:rsid w:val="00112E0B"/>
    <w:rsid w:val="00113F1D"/>
    <w:rsid w:val="00114158"/>
    <w:rsid w:val="001149AA"/>
    <w:rsid w:val="00114F4B"/>
    <w:rsid w:val="0011508F"/>
    <w:rsid w:val="00115678"/>
    <w:rsid w:val="00116283"/>
    <w:rsid w:val="0011629E"/>
    <w:rsid w:val="00117738"/>
    <w:rsid w:val="00117E5A"/>
    <w:rsid w:val="00117F3C"/>
    <w:rsid w:val="00121349"/>
    <w:rsid w:val="00122C7B"/>
    <w:rsid w:val="0012303D"/>
    <w:rsid w:val="00125290"/>
    <w:rsid w:val="00126C0A"/>
    <w:rsid w:val="00126DD5"/>
    <w:rsid w:val="001317BD"/>
    <w:rsid w:val="00133178"/>
    <w:rsid w:val="0013474D"/>
    <w:rsid w:val="001355F7"/>
    <w:rsid w:val="00136455"/>
    <w:rsid w:val="00137DEC"/>
    <w:rsid w:val="0014126F"/>
    <w:rsid w:val="00142737"/>
    <w:rsid w:val="00142AFB"/>
    <w:rsid w:val="001445D4"/>
    <w:rsid w:val="00144C94"/>
    <w:rsid w:val="00145547"/>
    <w:rsid w:val="0014612B"/>
    <w:rsid w:val="001470F7"/>
    <w:rsid w:val="001475BB"/>
    <w:rsid w:val="00147699"/>
    <w:rsid w:val="00152161"/>
    <w:rsid w:val="00152F60"/>
    <w:rsid w:val="001561E1"/>
    <w:rsid w:val="00156905"/>
    <w:rsid w:val="0015736E"/>
    <w:rsid w:val="00157AB5"/>
    <w:rsid w:val="00162F7B"/>
    <w:rsid w:val="00164B3E"/>
    <w:rsid w:val="0016610E"/>
    <w:rsid w:val="00166E51"/>
    <w:rsid w:val="00167222"/>
    <w:rsid w:val="00167972"/>
    <w:rsid w:val="001707DF"/>
    <w:rsid w:val="0017154C"/>
    <w:rsid w:val="00171627"/>
    <w:rsid w:val="00172485"/>
    <w:rsid w:val="00173C2D"/>
    <w:rsid w:val="00173F29"/>
    <w:rsid w:val="001749E4"/>
    <w:rsid w:val="0017599E"/>
    <w:rsid w:val="00176509"/>
    <w:rsid w:val="0017678B"/>
    <w:rsid w:val="00177555"/>
    <w:rsid w:val="00177698"/>
    <w:rsid w:val="0017795C"/>
    <w:rsid w:val="00180985"/>
    <w:rsid w:val="001825FC"/>
    <w:rsid w:val="00183A8E"/>
    <w:rsid w:val="00185748"/>
    <w:rsid w:val="0018576C"/>
    <w:rsid w:val="001857A5"/>
    <w:rsid w:val="0018763E"/>
    <w:rsid w:val="0018786D"/>
    <w:rsid w:val="00190920"/>
    <w:rsid w:val="00190B76"/>
    <w:rsid w:val="00191B10"/>
    <w:rsid w:val="00192206"/>
    <w:rsid w:val="0019250C"/>
    <w:rsid w:val="00195B63"/>
    <w:rsid w:val="00195E0B"/>
    <w:rsid w:val="00196339"/>
    <w:rsid w:val="00196FAD"/>
    <w:rsid w:val="0019772B"/>
    <w:rsid w:val="00197ACF"/>
    <w:rsid w:val="001A143A"/>
    <w:rsid w:val="001A1A0B"/>
    <w:rsid w:val="001A1AD6"/>
    <w:rsid w:val="001A1CB0"/>
    <w:rsid w:val="001A1EF7"/>
    <w:rsid w:val="001A1FA3"/>
    <w:rsid w:val="001A227D"/>
    <w:rsid w:val="001A3888"/>
    <w:rsid w:val="001A3998"/>
    <w:rsid w:val="001A5CA4"/>
    <w:rsid w:val="001A6331"/>
    <w:rsid w:val="001A6FBA"/>
    <w:rsid w:val="001B0A65"/>
    <w:rsid w:val="001B27AC"/>
    <w:rsid w:val="001B28CC"/>
    <w:rsid w:val="001B2C43"/>
    <w:rsid w:val="001B6449"/>
    <w:rsid w:val="001B6FE1"/>
    <w:rsid w:val="001B7078"/>
    <w:rsid w:val="001B7646"/>
    <w:rsid w:val="001C198D"/>
    <w:rsid w:val="001C4366"/>
    <w:rsid w:val="001C487B"/>
    <w:rsid w:val="001C5B30"/>
    <w:rsid w:val="001C5D09"/>
    <w:rsid w:val="001C5D95"/>
    <w:rsid w:val="001C5F8D"/>
    <w:rsid w:val="001C644C"/>
    <w:rsid w:val="001C6472"/>
    <w:rsid w:val="001D041B"/>
    <w:rsid w:val="001D062A"/>
    <w:rsid w:val="001D1703"/>
    <w:rsid w:val="001D2605"/>
    <w:rsid w:val="001D2981"/>
    <w:rsid w:val="001D39FA"/>
    <w:rsid w:val="001D3C0F"/>
    <w:rsid w:val="001D4326"/>
    <w:rsid w:val="001D47A2"/>
    <w:rsid w:val="001D489E"/>
    <w:rsid w:val="001D5162"/>
    <w:rsid w:val="001D56DE"/>
    <w:rsid w:val="001D5728"/>
    <w:rsid w:val="001D65D3"/>
    <w:rsid w:val="001D745D"/>
    <w:rsid w:val="001D7630"/>
    <w:rsid w:val="001E1325"/>
    <w:rsid w:val="001E1812"/>
    <w:rsid w:val="001E2CFD"/>
    <w:rsid w:val="001E5CD4"/>
    <w:rsid w:val="001E618D"/>
    <w:rsid w:val="001E63EE"/>
    <w:rsid w:val="001E763E"/>
    <w:rsid w:val="001E7CA1"/>
    <w:rsid w:val="001F09FB"/>
    <w:rsid w:val="001F1AA3"/>
    <w:rsid w:val="001F295D"/>
    <w:rsid w:val="001F3375"/>
    <w:rsid w:val="001F459F"/>
    <w:rsid w:val="001F5C56"/>
    <w:rsid w:val="001F5DCA"/>
    <w:rsid w:val="001F7CCE"/>
    <w:rsid w:val="002004D6"/>
    <w:rsid w:val="00201562"/>
    <w:rsid w:val="00201869"/>
    <w:rsid w:val="00202E76"/>
    <w:rsid w:val="0020338A"/>
    <w:rsid w:val="00204A6D"/>
    <w:rsid w:val="00205DDB"/>
    <w:rsid w:val="00205F1E"/>
    <w:rsid w:val="0021058A"/>
    <w:rsid w:val="00212280"/>
    <w:rsid w:val="002124A5"/>
    <w:rsid w:val="00212AE4"/>
    <w:rsid w:val="00212E27"/>
    <w:rsid w:val="002135B0"/>
    <w:rsid w:val="0021559F"/>
    <w:rsid w:val="0021600F"/>
    <w:rsid w:val="002160D4"/>
    <w:rsid w:val="00216262"/>
    <w:rsid w:val="0021680A"/>
    <w:rsid w:val="00217A1E"/>
    <w:rsid w:val="00220978"/>
    <w:rsid w:val="002209A0"/>
    <w:rsid w:val="00221009"/>
    <w:rsid w:val="0022107E"/>
    <w:rsid w:val="002212C6"/>
    <w:rsid w:val="00221345"/>
    <w:rsid w:val="00221A0F"/>
    <w:rsid w:val="002232F6"/>
    <w:rsid w:val="00224AB5"/>
    <w:rsid w:val="00225050"/>
    <w:rsid w:val="002252C2"/>
    <w:rsid w:val="00225478"/>
    <w:rsid w:val="002260E9"/>
    <w:rsid w:val="002262AC"/>
    <w:rsid w:val="0022713E"/>
    <w:rsid w:val="002274BD"/>
    <w:rsid w:val="00230A3F"/>
    <w:rsid w:val="002310C6"/>
    <w:rsid w:val="00231C28"/>
    <w:rsid w:val="00232696"/>
    <w:rsid w:val="002330C7"/>
    <w:rsid w:val="00235636"/>
    <w:rsid w:val="00240CB2"/>
    <w:rsid w:val="00241BB6"/>
    <w:rsid w:val="002427DA"/>
    <w:rsid w:val="00243253"/>
    <w:rsid w:val="002434D6"/>
    <w:rsid w:val="00243DCF"/>
    <w:rsid w:val="002440CC"/>
    <w:rsid w:val="002445AF"/>
    <w:rsid w:val="00245253"/>
    <w:rsid w:val="00246894"/>
    <w:rsid w:val="00247349"/>
    <w:rsid w:val="00251D39"/>
    <w:rsid w:val="00252851"/>
    <w:rsid w:val="00255572"/>
    <w:rsid w:val="00255B45"/>
    <w:rsid w:val="00257985"/>
    <w:rsid w:val="00261520"/>
    <w:rsid w:val="0026179C"/>
    <w:rsid w:val="00262B63"/>
    <w:rsid w:val="00263105"/>
    <w:rsid w:val="00263B28"/>
    <w:rsid w:val="0026465E"/>
    <w:rsid w:val="002651A0"/>
    <w:rsid w:val="0026606E"/>
    <w:rsid w:val="00266C5B"/>
    <w:rsid w:val="00267122"/>
    <w:rsid w:val="002676E3"/>
    <w:rsid w:val="002678D8"/>
    <w:rsid w:val="00267AFE"/>
    <w:rsid w:val="00267E9A"/>
    <w:rsid w:val="002701BC"/>
    <w:rsid w:val="00271378"/>
    <w:rsid w:val="0027183B"/>
    <w:rsid w:val="00271DB6"/>
    <w:rsid w:val="002724CA"/>
    <w:rsid w:val="00272570"/>
    <w:rsid w:val="00273C56"/>
    <w:rsid w:val="00274328"/>
    <w:rsid w:val="00274620"/>
    <w:rsid w:val="0027506D"/>
    <w:rsid w:val="00275E7E"/>
    <w:rsid w:val="0027794F"/>
    <w:rsid w:val="00280A33"/>
    <w:rsid w:val="00281D72"/>
    <w:rsid w:val="0028500E"/>
    <w:rsid w:val="00286401"/>
    <w:rsid w:val="00287036"/>
    <w:rsid w:val="00287C00"/>
    <w:rsid w:val="00290979"/>
    <w:rsid w:val="00291139"/>
    <w:rsid w:val="00291799"/>
    <w:rsid w:val="002921EA"/>
    <w:rsid w:val="00292565"/>
    <w:rsid w:val="00292E42"/>
    <w:rsid w:val="00292FC5"/>
    <w:rsid w:val="00294D34"/>
    <w:rsid w:val="00295C22"/>
    <w:rsid w:val="0029683E"/>
    <w:rsid w:val="00296EC7"/>
    <w:rsid w:val="00297885"/>
    <w:rsid w:val="00297FA6"/>
    <w:rsid w:val="002A02DF"/>
    <w:rsid w:val="002A0BD2"/>
    <w:rsid w:val="002A2A57"/>
    <w:rsid w:val="002A3F55"/>
    <w:rsid w:val="002A4013"/>
    <w:rsid w:val="002A51DD"/>
    <w:rsid w:val="002A743A"/>
    <w:rsid w:val="002B1D64"/>
    <w:rsid w:val="002B351E"/>
    <w:rsid w:val="002B3787"/>
    <w:rsid w:val="002B5061"/>
    <w:rsid w:val="002B624A"/>
    <w:rsid w:val="002C138C"/>
    <w:rsid w:val="002C1664"/>
    <w:rsid w:val="002C29AA"/>
    <w:rsid w:val="002C3C91"/>
    <w:rsid w:val="002C4071"/>
    <w:rsid w:val="002C54A7"/>
    <w:rsid w:val="002C679C"/>
    <w:rsid w:val="002C79F4"/>
    <w:rsid w:val="002C7DAA"/>
    <w:rsid w:val="002D00BD"/>
    <w:rsid w:val="002D2189"/>
    <w:rsid w:val="002D2340"/>
    <w:rsid w:val="002D24E5"/>
    <w:rsid w:val="002D253C"/>
    <w:rsid w:val="002D3263"/>
    <w:rsid w:val="002D694E"/>
    <w:rsid w:val="002D76E3"/>
    <w:rsid w:val="002E0976"/>
    <w:rsid w:val="002E12C1"/>
    <w:rsid w:val="002E1602"/>
    <w:rsid w:val="002E2D45"/>
    <w:rsid w:val="002E4593"/>
    <w:rsid w:val="002E5FFD"/>
    <w:rsid w:val="002E63A0"/>
    <w:rsid w:val="002E67C1"/>
    <w:rsid w:val="002E6DB1"/>
    <w:rsid w:val="002E7739"/>
    <w:rsid w:val="002E784A"/>
    <w:rsid w:val="002E7A2E"/>
    <w:rsid w:val="002E7BCF"/>
    <w:rsid w:val="002F031D"/>
    <w:rsid w:val="002F0412"/>
    <w:rsid w:val="002F196C"/>
    <w:rsid w:val="002F235C"/>
    <w:rsid w:val="002F2FDF"/>
    <w:rsid w:val="002F4575"/>
    <w:rsid w:val="002F50C0"/>
    <w:rsid w:val="002F5EE8"/>
    <w:rsid w:val="002F7331"/>
    <w:rsid w:val="002F7772"/>
    <w:rsid w:val="003008CC"/>
    <w:rsid w:val="00302BF2"/>
    <w:rsid w:val="00303956"/>
    <w:rsid w:val="00303C43"/>
    <w:rsid w:val="00304623"/>
    <w:rsid w:val="00305560"/>
    <w:rsid w:val="003065C8"/>
    <w:rsid w:val="00306C35"/>
    <w:rsid w:val="00307CEF"/>
    <w:rsid w:val="00311C78"/>
    <w:rsid w:val="003123BE"/>
    <w:rsid w:val="00312A66"/>
    <w:rsid w:val="00312F07"/>
    <w:rsid w:val="0031456C"/>
    <w:rsid w:val="003151E9"/>
    <w:rsid w:val="0031596D"/>
    <w:rsid w:val="0031726D"/>
    <w:rsid w:val="00317562"/>
    <w:rsid w:val="0031767E"/>
    <w:rsid w:val="00317BFF"/>
    <w:rsid w:val="003205F9"/>
    <w:rsid w:val="003208D2"/>
    <w:rsid w:val="003218A2"/>
    <w:rsid w:val="00322139"/>
    <w:rsid w:val="00323441"/>
    <w:rsid w:val="0032469F"/>
    <w:rsid w:val="00324A5B"/>
    <w:rsid w:val="003260DF"/>
    <w:rsid w:val="0032666F"/>
    <w:rsid w:val="003317E2"/>
    <w:rsid w:val="003347CE"/>
    <w:rsid w:val="003356D6"/>
    <w:rsid w:val="00335D06"/>
    <w:rsid w:val="003362F7"/>
    <w:rsid w:val="0033691D"/>
    <w:rsid w:val="00336BA9"/>
    <w:rsid w:val="003375DB"/>
    <w:rsid w:val="0033786D"/>
    <w:rsid w:val="00337961"/>
    <w:rsid w:val="0034076B"/>
    <w:rsid w:val="00340E03"/>
    <w:rsid w:val="00341B16"/>
    <w:rsid w:val="00342564"/>
    <w:rsid w:val="00342586"/>
    <w:rsid w:val="003438D4"/>
    <w:rsid w:val="003445D5"/>
    <w:rsid w:val="0034547B"/>
    <w:rsid w:val="00345BAB"/>
    <w:rsid w:val="00345EA7"/>
    <w:rsid w:val="00346100"/>
    <w:rsid w:val="003463E2"/>
    <w:rsid w:val="00346518"/>
    <w:rsid w:val="00346EA2"/>
    <w:rsid w:val="00346ECD"/>
    <w:rsid w:val="003479F2"/>
    <w:rsid w:val="0035028F"/>
    <w:rsid w:val="0035076D"/>
    <w:rsid w:val="00350D58"/>
    <w:rsid w:val="00351C30"/>
    <w:rsid w:val="00351D04"/>
    <w:rsid w:val="00352D44"/>
    <w:rsid w:val="00352FA1"/>
    <w:rsid w:val="00355DC2"/>
    <w:rsid w:val="003562BD"/>
    <w:rsid w:val="00356384"/>
    <w:rsid w:val="003572E7"/>
    <w:rsid w:val="003601FD"/>
    <w:rsid w:val="00361CF6"/>
    <w:rsid w:val="00364CCB"/>
    <w:rsid w:val="003650B5"/>
    <w:rsid w:val="0036777E"/>
    <w:rsid w:val="00367CCA"/>
    <w:rsid w:val="003701B1"/>
    <w:rsid w:val="00370799"/>
    <w:rsid w:val="00370E96"/>
    <w:rsid w:val="0037242A"/>
    <w:rsid w:val="00373423"/>
    <w:rsid w:val="003752D0"/>
    <w:rsid w:val="00375E04"/>
    <w:rsid w:val="00376411"/>
    <w:rsid w:val="00376B92"/>
    <w:rsid w:val="00376BDE"/>
    <w:rsid w:val="00380A55"/>
    <w:rsid w:val="003829E5"/>
    <w:rsid w:val="00385A2A"/>
    <w:rsid w:val="00386BB5"/>
    <w:rsid w:val="00387059"/>
    <w:rsid w:val="003871A0"/>
    <w:rsid w:val="003871DB"/>
    <w:rsid w:val="003876D8"/>
    <w:rsid w:val="003876DD"/>
    <w:rsid w:val="0039012A"/>
    <w:rsid w:val="00390174"/>
    <w:rsid w:val="00390A4F"/>
    <w:rsid w:val="00390D58"/>
    <w:rsid w:val="0039138F"/>
    <w:rsid w:val="00391778"/>
    <w:rsid w:val="00392AFB"/>
    <w:rsid w:val="00393DE4"/>
    <w:rsid w:val="003945AE"/>
    <w:rsid w:val="00395EF2"/>
    <w:rsid w:val="00396D2F"/>
    <w:rsid w:val="00397EF8"/>
    <w:rsid w:val="003A112F"/>
    <w:rsid w:val="003A2160"/>
    <w:rsid w:val="003A2ACE"/>
    <w:rsid w:val="003A2C36"/>
    <w:rsid w:val="003A2DA8"/>
    <w:rsid w:val="003A32BE"/>
    <w:rsid w:val="003A42DD"/>
    <w:rsid w:val="003A5316"/>
    <w:rsid w:val="003A5626"/>
    <w:rsid w:val="003A648A"/>
    <w:rsid w:val="003A7A4B"/>
    <w:rsid w:val="003B018D"/>
    <w:rsid w:val="003B05FE"/>
    <w:rsid w:val="003B1144"/>
    <w:rsid w:val="003B18D6"/>
    <w:rsid w:val="003B21C9"/>
    <w:rsid w:val="003B2BDF"/>
    <w:rsid w:val="003B342A"/>
    <w:rsid w:val="003B3AB3"/>
    <w:rsid w:val="003B3BAE"/>
    <w:rsid w:val="003B77BC"/>
    <w:rsid w:val="003C000A"/>
    <w:rsid w:val="003C022B"/>
    <w:rsid w:val="003C05E1"/>
    <w:rsid w:val="003C0A71"/>
    <w:rsid w:val="003C0C93"/>
    <w:rsid w:val="003C2B9A"/>
    <w:rsid w:val="003C47A6"/>
    <w:rsid w:val="003C4913"/>
    <w:rsid w:val="003C4DC3"/>
    <w:rsid w:val="003C58BF"/>
    <w:rsid w:val="003C5E59"/>
    <w:rsid w:val="003C72A2"/>
    <w:rsid w:val="003C7C73"/>
    <w:rsid w:val="003D0737"/>
    <w:rsid w:val="003D34D2"/>
    <w:rsid w:val="003D3564"/>
    <w:rsid w:val="003D3AED"/>
    <w:rsid w:val="003D3CDD"/>
    <w:rsid w:val="003D66F9"/>
    <w:rsid w:val="003D6C33"/>
    <w:rsid w:val="003E17A6"/>
    <w:rsid w:val="003E1A6D"/>
    <w:rsid w:val="003E1F56"/>
    <w:rsid w:val="003E2C33"/>
    <w:rsid w:val="003E2CDF"/>
    <w:rsid w:val="003E2FEA"/>
    <w:rsid w:val="003E332F"/>
    <w:rsid w:val="003E45D2"/>
    <w:rsid w:val="003E4901"/>
    <w:rsid w:val="003E784F"/>
    <w:rsid w:val="003E7F7D"/>
    <w:rsid w:val="003F0380"/>
    <w:rsid w:val="003F1492"/>
    <w:rsid w:val="003F1B15"/>
    <w:rsid w:val="003F1B46"/>
    <w:rsid w:val="003F284D"/>
    <w:rsid w:val="003F2FD8"/>
    <w:rsid w:val="003F2FF5"/>
    <w:rsid w:val="003F5B22"/>
    <w:rsid w:val="003F65E4"/>
    <w:rsid w:val="004003D6"/>
    <w:rsid w:val="004007A3"/>
    <w:rsid w:val="00400996"/>
    <w:rsid w:val="004024F1"/>
    <w:rsid w:val="00402D62"/>
    <w:rsid w:val="0040455D"/>
    <w:rsid w:val="00404ADA"/>
    <w:rsid w:val="004076C0"/>
    <w:rsid w:val="00407CC9"/>
    <w:rsid w:val="00410198"/>
    <w:rsid w:val="00411247"/>
    <w:rsid w:val="0041441F"/>
    <w:rsid w:val="004145D9"/>
    <w:rsid w:val="00414623"/>
    <w:rsid w:val="004169A7"/>
    <w:rsid w:val="00416CA8"/>
    <w:rsid w:val="00417791"/>
    <w:rsid w:val="00417D2F"/>
    <w:rsid w:val="00420055"/>
    <w:rsid w:val="004202F0"/>
    <w:rsid w:val="00420B66"/>
    <w:rsid w:val="00421855"/>
    <w:rsid w:val="00421CB5"/>
    <w:rsid w:val="004221BA"/>
    <w:rsid w:val="00423E86"/>
    <w:rsid w:val="0042502A"/>
    <w:rsid w:val="00425546"/>
    <w:rsid w:val="00425596"/>
    <w:rsid w:val="00425D1F"/>
    <w:rsid w:val="00426206"/>
    <w:rsid w:val="00426CF2"/>
    <w:rsid w:val="00427442"/>
    <w:rsid w:val="00427B1D"/>
    <w:rsid w:val="00427ECD"/>
    <w:rsid w:val="00430AAD"/>
    <w:rsid w:val="00431464"/>
    <w:rsid w:val="00431E8C"/>
    <w:rsid w:val="004327F6"/>
    <w:rsid w:val="00432CD4"/>
    <w:rsid w:val="004338E3"/>
    <w:rsid w:val="0043494D"/>
    <w:rsid w:val="0043743D"/>
    <w:rsid w:val="00437E67"/>
    <w:rsid w:val="0044011B"/>
    <w:rsid w:val="00440A8C"/>
    <w:rsid w:val="00440D46"/>
    <w:rsid w:val="00441338"/>
    <w:rsid w:val="00441344"/>
    <w:rsid w:val="00443105"/>
    <w:rsid w:val="004436CB"/>
    <w:rsid w:val="0044441E"/>
    <w:rsid w:val="0044446E"/>
    <w:rsid w:val="0044522B"/>
    <w:rsid w:val="0044585B"/>
    <w:rsid w:val="004461F0"/>
    <w:rsid w:val="00446430"/>
    <w:rsid w:val="00446CBD"/>
    <w:rsid w:val="00447215"/>
    <w:rsid w:val="004472A5"/>
    <w:rsid w:val="00452B5B"/>
    <w:rsid w:val="00452B65"/>
    <w:rsid w:val="004556D9"/>
    <w:rsid w:val="00456BFD"/>
    <w:rsid w:val="004611FC"/>
    <w:rsid w:val="00461766"/>
    <w:rsid w:val="00462A5E"/>
    <w:rsid w:val="00463172"/>
    <w:rsid w:val="004634E4"/>
    <w:rsid w:val="00466A74"/>
    <w:rsid w:val="00467489"/>
    <w:rsid w:val="00470764"/>
    <w:rsid w:val="004715E3"/>
    <w:rsid w:val="0047222F"/>
    <w:rsid w:val="00472334"/>
    <w:rsid w:val="00474286"/>
    <w:rsid w:val="004747D1"/>
    <w:rsid w:val="004760A3"/>
    <w:rsid w:val="00476C36"/>
    <w:rsid w:val="00477134"/>
    <w:rsid w:val="004778CD"/>
    <w:rsid w:val="00477A22"/>
    <w:rsid w:val="00480644"/>
    <w:rsid w:val="00481D14"/>
    <w:rsid w:val="00482E18"/>
    <w:rsid w:val="004840F9"/>
    <w:rsid w:val="00484CC0"/>
    <w:rsid w:val="0048685B"/>
    <w:rsid w:val="00486A07"/>
    <w:rsid w:val="00486E89"/>
    <w:rsid w:val="00487064"/>
    <w:rsid w:val="004879EF"/>
    <w:rsid w:val="00490804"/>
    <w:rsid w:val="00491BC6"/>
    <w:rsid w:val="00491BD6"/>
    <w:rsid w:val="00491D6A"/>
    <w:rsid w:val="00493FC7"/>
    <w:rsid w:val="004954A3"/>
    <w:rsid w:val="0049550C"/>
    <w:rsid w:val="0049694D"/>
    <w:rsid w:val="004979CC"/>
    <w:rsid w:val="004A0190"/>
    <w:rsid w:val="004A36DB"/>
    <w:rsid w:val="004A4237"/>
    <w:rsid w:val="004A4F1F"/>
    <w:rsid w:val="004A5994"/>
    <w:rsid w:val="004A59B9"/>
    <w:rsid w:val="004A6DA6"/>
    <w:rsid w:val="004A6E46"/>
    <w:rsid w:val="004A6E54"/>
    <w:rsid w:val="004A7A22"/>
    <w:rsid w:val="004B10FC"/>
    <w:rsid w:val="004B1885"/>
    <w:rsid w:val="004B43CF"/>
    <w:rsid w:val="004B66EC"/>
    <w:rsid w:val="004B721B"/>
    <w:rsid w:val="004B72BD"/>
    <w:rsid w:val="004C02D2"/>
    <w:rsid w:val="004C0B55"/>
    <w:rsid w:val="004C200C"/>
    <w:rsid w:val="004C2EB0"/>
    <w:rsid w:val="004C2FCE"/>
    <w:rsid w:val="004C381B"/>
    <w:rsid w:val="004C3F3B"/>
    <w:rsid w:val="004C4113"/>
    <w:rsid w:val="004C507E"/>
    <w:rsid w:val="004C57F4"/>
    <w:rsid w:val="004C6BFB"/>
    <w:rsid w:val="004C71EA"/>
    <w:rsid w:val="004C73EA"/>
    <w:rsid w:val="004D2639"/>
    <w:rsid w:val="004D3373"/>
    <w:rsid w:val="004D4098"/>
    <w:rsid w:val="004D4B5F"/>
    <w:rsid w:val="004D54E4"/>
    <w:rsid w:val="004D5758"/>
    <w:rsid w:val="004D5877"/>
    <w:rsid w:val="004E024B"/>
    <w:rsid w:val="004E161A"/>
    <w:rsid w:val="004E17E4"/>
    <w:rsid w:val="004E1FBB"/>
    <w:rsid w:val="004E2F93"/>
    <w:rsid w:val="004E2FD2"/>
    <w:rsid w:val="004E49A3"/>
    <w:rsid w:val="004E4B1D"/>
    <w:rsid w:val="004E56B2"/>
    <w:rsid w:val="004E577F"/>
    <w:rsid w:val="004E7876"/>
    <w:rsid w:val="004F2B45"/>
    <w:rsid w:val="004F4A9B"/>
    <w:rsid w:val="004F4B17"/>
    <w:rsid w:val="004F4E94"/>
    <w:rsid w:val="004F5B6B"/>
    <w:rsid w:val="004F5D3F"/>
    <w:rsid w:val="004F6E38"/>
    <w:rsid w:val="004F7350"/>
    <w:rsid w:val="005003EC"/>
    <w:rsid w:val="005004EF"/>
    <w:rsid w:val="00501BE9"/>
    <w:rsid w:val="005020E8"/>
    <w:rsid w:val="00502571"/>
    <w:rsid w:val="005043D2"/>
    <w:rsid w:val="00505E5C"/>
    <w:rsid w:val="0050604A"/>
    <w:rsid w:val="005077D9"/>
    <w:rsid w:val="00507A5D"/>
    <w:rsid w:val="00507B2A"/>
    <w:rsid w:val="00507CCC"/>
    <w:rsid w:val="00511563"/>
    <w:rsid w:val="00511E33"/>
    <w:rsid w:val="0051279D"/>
    <w:rsid w:val="005128B9"/>
    <w:rsid w:val="00512EA9"/>
    <w:rsid w:val="00514809"/>
    <w:rsid w:val="00515F51"/>
    <w:rsid w:val="00516B96"/>
    <w:rsid w:val="00517122"/>
    <w:rsid w:val="00517918"/>
    <w:rsid w:val="005200FD"/>
    <w:rsid w:val="0052031A"/>
    <w:rsid w:val="00520794"/>
    <w:rsid w:val="0052173A"/>
    <w:rsid w:val="00521AF7"/>
    <w:rsid w:val="00521B4F"/>
    <w:rsid w:val="00522A34"/>
    <w:rsid w:val="00523158"/>
    <w:rsid w:val="0052323C"/>
    <w:rsid w:val="00523297"/>
    <w:rsid w:val="00523494"/>
    <w:rsid w:val="00523D92"/>
    <w:rsid w:val="0052605C"/>
    <w:rsid w:val="00526698"/>
    <w:rsid w:val="00526804"/>
    <w:rsid w:val="005314D8"/>
    <w:rsid w:val="0053363A"/>
    <w:rsid w:val="00534188"/>
    <w:rsid w:val="00534E15"/>
    <w:rsid w:val="005363DB"/>
    <w:rsid w:val="00536954"/>
    <w:rsid w:val="00536FAF"/>
    <w:rsid w:val="00536FF2"/>
    <w:rsid w:val="00537B2C"/>
    <w:rsid w:val="00540F69"/>
    <w:rsid w:val="00541910"/>
    <w:rsid w:val="005433D2"/>
    <w:rsid w:val="00543BC3"/>
    <w:rsid w:val="005446CB"/>
    <w:rsid w:val="00545541"/>
    <w:rsid w:val="00545F09"/>
    <w:rsid w:val="005462FD"/>
    <w:rsid w:val="00546379"/>
    <w:rsid w:val="00546380"/>
    <w:rsid w:val="00547029"/>
    <w:rsid w:val="005504F4"/>
    <w:rsid w:val="005506BF"/>
    <w:rsid w:val="00552ABD"/>
    <w:rsid w:val="00552CE4"/>
    <w:rsid w:val="00553F6E"/>
    <w:rsid w:val="00554706"/>
    <w:rsid w:val="00554DBF"/>
    <w:rsid w:val="005562CB"/>
    <w:rsid w:val="005564AC"/>
    <w:rsid w:val="005572E3"/>
    <w:rsid w:val="00557FBA"/>
    <w:rsid w:val="005603F8"/>
    <w:rsid w:val="0056043B"/>
    <w:rsid w:val="00561DA2"/>
    <w:rsid w:val="00562818"/>
    <w:rsid w:val="005634B5"/>
    <w:rsid w:val="00563945"/>
    <w:rsid w:val="00564C10"/>
    <w:rsid w:val="00567104"/>
    <w:rsid w:val="00575241"/>
    <w:rsid w:val="005754FB"/>
    <w:rsid w:val="0057615A"/>
    <w:rsid w:val="005764A4"/>
    <w:rsid w:val="00576C18"/>
    <w:rsid w:val="00577446"/>
    <w:rsid w:val="0057770B"/>
    <w:rsid w:val="005802C4"/>
    <w:rsid w:val="00582A27"/>
    <w:rsid w:val="005835C5"/>
    <w:rsid w:val="005838C6"/>
    <w:rsid w:val="00585326"/>
    <w:rsid w:val="005853BD"/>
    <w:rsid w:val="00585702"/>
    <w:rsid w:val="005868B5"/>
    <w:rsid w:val="005870A6"/>
    <w:rsid w:val="00587308"/>
    <w:rsid w:val="00587F1F"/>
    <w:rsid w:val="00590724"/>
    <w:rsid w:val="00590C5E"/>
    <w:rsid w:val="005928D6"/>
    <w:rsid w:val="0059338F"/>
    <w:rsid w:val="00593B1E"/>
    <w:rsid w:val="00594742"/>
    <w:rsid w:val="00594F70"/>
    <w:rsid w:val="00594FC4"/>
    <w:rsid w:val="005953AA"/>
    <w:rsid w:val="005954AD"/>
    <w:rsid w:val="00595711"/>
    <w:rsid w:val="00595ED6"/>
    <w:rsid w:val="00596675"/>
    <w:rsid w:val="00596962"/>
    <w:rsid w:val="00596E5A"/>
    <w:rsid w:val="00597338"/>
    <w:rsid w:val="005A0ACC"/>
    <w:rsid w:val="005A0EE9"/>
    <w:rsid w:val="005A189F"/>
    <w:rsid w:val="005A2AC4"/>
    <w:rsid w:val="005A36F3"/>
    <w:rsid w:val="005A39E5"/>
    <w:rsid w:val="005A4CA5"/>
    <w:rsid w:val="005A6553"/>
    <w:rsid w:val="005A6751"/>
    <w:rsid w:val="005A6894"/>
    <w:rsid w:val="005A6BBA"/>
    <w:rsid w:val="005B0BDB"/>
    <w:rsid w:val="005B0C49"/>
    <w:rsid w:val="005B0FC4"/>
    <w:rsid w:val="005B1A20"/>
    <w:rsid w:val="005B376E"/>
    <w:rsid w:val="005B3ED5"/>
    <w:rsid w:val="005B4DAC"/>
    <w:rsid w:val="005B52E4"/>
    <w:rsid w:val="005B5327"/>
    <w:rsid w:val="005B7811"/>
    <w:rsid w:val="005B7E1C"/>
    <w:rsid w:val="005B7FBA"/>
    <w:rsid w:val="005C02AD"/>
    <w:rsid w:val="005C0CA6"/>
    <w:rsid w:val="005C20C2"/>
    <w:rsid w:val="005C23E8"/>
    <w:rsid w:val="005C3369"/>
    <w:rsid w:val="005C3A28"/>
    <w:rsid w:val="005C3BE3"/>
    <w:rsid w:val="005C4CCB"/>
    <w:rsid w:val="005C77EE"/>
    <w:rsid w:val="005D1223"/>
    <w:rsid w:val="005D1B40"/>
    <w:rsid w:val="005D1E87"/>
    <w:rsid w:val="005D2161"/>
    <w:rsid w:val="005D4E3E"/>
    <w:rsid w:val="005D57F1"/>
    <w:rsid w:val="005D66E1"/>
    <w:rsid w:val="005D72B1"/>
    <w:rsid w:val="005D7964"/>
    <w:rsid w:val="005D7EB2"/>
    <w:rsid w:val="005E098A"/>
    <w:rsid w:val="005E0EB6"/>
    <w:rsid w:val="005E1435"/>
    <w:rsid w:val="005E3075"/>
    <w:rsid w:val="005E3FF7"/>
    <w:rsid w:val="005E460D"/>
    <w:rsid w:val="005E5450"/>
    <w:rsid w:val="005F0043"/>
    <w:rsid w:val="005F0660"/>
    <w:rsid w:val="005F2DCA"/>
    <w:rsid w:val="005F30B2"/>
    <w:rsid w:val="005F3623"/>
    <w:rsid w:val="005F36C7"/>
    <w:rsid w:val="005F466A"/>
    <w:rsid w:val="005F4B89"/>
    <w:rsid w:val="005F5CF5"/>
    <w:rsid w:val="005F603D"/>
    <w:rsid w:val="005F7C02"/>
    <w:rsid w:val="00603BEA"/>
    <w:rsid w:val="0060451D"/>
    <w:rsid w:val="006049CD"/>
    <w:rsid w:val="00604D28"/>
    <w:rsid w:val="006052DF"/>
    <w:rsid w:val="00605C77"/>
    <w:rsid w:val="00606B5F"/>
    <w:rsid w:val="006075DB"/>
    <w:rsid w:val="00607A50"/>
    <w:rsid w:val="00607B79"/>
    <w:rsid w:val="00607BB4"/>
    <w:rsid w:val="00611E0B"/>
    <w:rsid w:val="0061217D"/>
    <w:rsid w:val="006124D7"/>
    <w:rsid w:val="006125AE"/>
    <w:rsid w:val="00612DFE"/>
    <w:rsid w:val="006136E7"/>
    <w:rsid w:val="006138E7"/>
    <w:rsid w:val="00613A1F"/>
    <w:rsid w:val="00613BF2"/>
    <w:rsid w:val="00616677"/>
    <w:rsid w:val="00616BDB"/>
    <w:rsid w:val="00617BB9"/>
    <w:rsid w:val="006208C1"/>
    <w:rsid w:val="00622301"/>
    <w:rsid w:val="006238A3"/>
    <w:rsid w:val="00623DD4"/>
    <w:rsid w:val="00624E42"/>
    <w:rsid w:val="00626C19"/>
    <w:rsid w:val="00627F7B"/>
    <w:rsid w:val="00630B03"/>
    <w:rsid w:val="00631B9A"/>
    <w:rsid w:val="00632027"/>
    <w:rsid w:val="00632D31"/>
    <w:rsid w:val="00635606"/>
    <w:rsid w:val="00635EB2"/>
    <w:rsid w:val="00636828"/>
    <w:rsid w:val="006376D0"/>
    <w:rsid w:val="00637DCD"/>
    <w:rsid w:val="00641EDF"/>
    <w:rsid w:val="00644169"/>
    <w:rsid w:val="00644B52"/>
    <w:rsid w:val="006460E2"/>
    <w:rsid w:val="00647250"/>
    <w:rsid w:val="00647537"/>
    <w:rsid w:val="00647856"/>
    <w:rsid w:val="00650F49"/>
    <w:rsid w:val="006514E7"/>
    <w:rsid w:val="00653587"/>
    <w:rsid w:val="006537AE"/>
    <w:rsid w:val="00653C85"/>
    <w:rsid w:val="00653E62"/>
    <w:rsid w:val="00654C3E"/>
    <w:rsid w:val="006551BB"/>
    <w:rsid w:val="006559AE"/>
    <w:rsid w:val="00656120"/>
    <w:rsid w:val="006566E2"/>
    <w:rsid w:val="00656AE1"/>
    <w:rsid w:val="00656D23"/>
    <w:rsid w:val="00657BFB"/>
    <w:rsid w:val="00657C55"/>
    <w:rsid w:val="00657E9B"/>
    <w:rsid w:val="0066040A"/>
    <w:rsid w:val="00660AED"/>
    <w:rsid w:val="00660D03"/>
    <w:rsid w:val="00661326"/>
    <w:rsid w:val="00661360"/>
    <w:rsid w:val="00661612"/>
    <w:rsid w:val="00662268"/>
    <w:rsid w:val="00664772"/>
    <w:rsid w:val="00666C5F"/>
    <w:rsid w:val="00666DDF"/>
    <w:rsid w:val="006679BA"/>
    <w:rsid w:val="00667A26"/>
    <w:rsid w:val="00667D73"/>
    <w:rsid w:val="006747E5"/>
    <w:rsid w:val="00675517"/>
    <w:rsid w:val="006758A8"/>
    <w:rsid w:val="00675995"/>
    <w:rsid w:val="006767DB"/>
    <w:rsid w:val="006768E4"/>
    <w:rsid w:val="00676918"/>
    <w:rsid w:val="00676B21"/>
    <w:rsid w:val="006770EE"/>
    <w:rsid w:val="00677495"/>
    <w:rsid w:val="00677DF3"/>
    <w:rsid w:val="006804EE"/>
    <w:rsid w:val="00681E6A"/>
    <w:rsid w:val="0068215D"/>
    <w:rsid w:val="006833F2"/>
    <w:rsid w:val="00684BB4"/>
    <w:rsid w:val="0068540C"/>
    <w:rsid w:val="00685D07"/>
    <w:rsid w:val="00685FFA"/>
    <w:rsid w:val="0068768C"/>
    <w:rsid w:val="00690185"/>
    <w:rsid w:val="00690439"/>
    <w:rsid w:val="00690BDA"/>
    <w:rsid w:val="00691009"/>
    <w:rsid w:val="006911CA"/>
    <w:rsid w:val="00691E3D"/>
    <w:rsid w:val="00691EB2"/>
    <w:rsid w:val="00691F5E"/>
    <w:rsid w:val="0069417F"/>
    <w:rsid w:val="00694523"/>
    <w:rsid w:val="00695959"/>
    <w:rsid w:val="00695AA2"/>
    <w:rsid w:val="00695CDC"/>
    <w:rsid w:val="00697B69"/>
    <w:rsid w:val="006A198A"/>
    <w:rsid w:val="006A1F05"/>
    <w:rsid w:val="006A3994"/>
    <w:rsid w:val="006A57D6"/>
    <w:rsid w:val="006A5A01"/>
    <w:rsid w:val="006A6CD7"/>
    <w:rsid w:val="006B2D25"/>
    <w:rsid w:val="006B2FCE"/>
    <w:rsid w:val="006B3483"/>
    <w:rsid w:val="006B3EAD"/>
    <w:rsid w:val="006B4020"/>
    <w:rsid w:val="006B489E"/>
    <w:rsid w:val="006C04F7"/>
    <w:rsid w:val="006C170A"/>
    <w:rsid w:val="006C2C0F"/>
    <w:rsid w:val="006C2EFA"/>
    <w:rsid w:val="006C3C97"/>
    <w:rsid w:val="006C3E32"/>
    <w:rsid w:val="006C44FA"/>
    <w:rsid w:val="006C50D2"/>
    <w:rsid w:val="006C564E"/>
    <w:rsid w:val="006C6000"/>
    <w:rsid w:val="006C6951"/>
    <w:rsid w:val="006C77B8"/>
    <w:rsid w:val="006D00FD"/>
    <w:rsid w:val="006D0C53"/>
    <w:rsid w:val="006D32AA"/>
    <w:rsid w:val="006D556F"/>
    <w:rsid w:val="006D5AF9"/>
    <w:rsid w:val="006D66A3"/>
    <w:rsid w:val="006E0F1E"/>
    <w:rsid w:val="006E1586"/>
    <w:rsid w:val="006E1705"/>
    <w:rsid w:val="006E1867"/>
    <w:rsid w:val="006E2166"/>
    <w:rsid w:val="006E26BC"/>
    <w:rsid w:val="006E26C7"/>
    <w:rsid w:val="006E2825"/>
    <w:rsid w:val="006E2BB2"/>
    <w:rsid w:val="006E33C3"/>
    <w:rsid w:val="006E437A"/>
    <w:rsid w:val="006E483B"/>
    <w:rsid w:val="006E496D"/>
    <w:rsid w:val="006E525F"/>
    <w:rsid w:val="006E53BB"/>
    <w:rsid w:val="006E5ACC"/>
    <w:rsid w:val="006E657D"/>
    <w:rsid w:val="006F0002"/>
    <w:rsid w:val="006F0C04"/>
    <w:rsid w:val="006F16DD"/>
    <w:rsid w:val="006F1B4B"/>
    <w:rsid w:val="006F2C6A"/>
    <w:rsid w:val="006F4006"/>
    <w:rsid w:val="006F471C"/>
    <w:rsid w:val="006F5201"/>
    <w:rsid w:val="006F6E26"/>
    <w:rsid w:val="006F70D2"/>
    <w:rsid w:val="006F743B"/>
    <w:rsid w:val="00700243"/>
    <w:rsid w:val="00700519"/>
    <w:rsid w:val="0070059E"/>
    <w:rsid w:val="007014FD"/>
    <w:rsid w:val="007016C9"/>
    <w:rsid w:val="00701BDC"/>
    <w:rsid w:val="00701D63"/>
    <w:rsid w:val="00702B09"/>
    <w:rsid w:val="0070572F"/>
    <w:rsid w:val="00705DCC"/>
    <w:rsid w:val="0070664D"/>
    <w:rsid w:val="007073F3"/>
    <w:rsid w:val="00712D66"/>
    <w:rsid w:val="00713025"/>
    <w:rsid w:val="007133D3"/>
    <w:rsid w:val="007134A5"/>
    <w:rsid w:val="00715C18"/>
    <w:rsid w:val="007177BC"/>
    <w:rsid w:val="00720293"/>
    <w:rsid w:val="00721A95"/>
    <w:rsid w:val="00722B23"/>
    <w:rsid w:val="00722D6D"/>
    <w:rsid w:val="00722E39"/>
    <w:rsid w:val="00722EA4"/>
    <w:rsid w:val="0072332F"/>
    <w:rsid w:val="00723C6F"/>
    <w:rsid w:val="00724D12"/>
    <w:rsid w:val="00730257"/>
    <w:rsid w:val="00732BEC"/>
    <w:rsid w:val="007331F0"/>
    <w:rsid w:val="00735F89"/>
    <w:rsid w:val="007373DA"/>
    <w:rsid w:val="00737A0B"/>
    <w:rsid w:val="0074165A"/>
    <w:rsid w:val="00741B8F"/>
    <w:rsid w:val="00741EC8"/>
    <w:rsid w:val="00742A97"/>
    <w:rsid w:val="00743B2A"/>
    <w:rsid w:val="007444C7"/>
    <w:rsid w:val="007454B8"/>
    <w:rsid w:val="00745FC0"/>
    <w:rsid w:val="00746245"/>
    <w:rsid w:val="007468A3"/>
    <w:rsid w:val="00746C6B"/>
    <w:rsid w:val="00751149"/>
    <w:rsid w:val="007515EB"/>
    <w:rsid w:val="007529D9"/>
    <w:rsid w:val="00752ED0"/>
    <w:rsid w:val="00753967"/>
    <w:rsid w:val="00754291"/>
    <w:rsid w:val="007543E3"/>
    <w:rsid w:val="00754A4F"/>
    <w:rsid w:val="00754F09"/>
    <w:rsid w:val="007553C9"/>
    <w:rsid w:val="00755ED0"/>
    <w:rsid w:val="00756015"/>
    <w:rsid w:val="00756D17"/>
    <w:rsid w:val="007576BE"/>
    <w:rsid w:val="00757C61"/>
    <w:rsid w:val="007606E5"/>
    <w:rsid w:val="00760872"/>
    <w:rsid w:val="00761CEF"/>
    <w:rsid w:val="00763046"/>
    <w:rsid w:val="007633F5"/>
    <w:rsid w:val="00763F7C"/>
    <w:rsid w:val="007649CF"/>
    <w:rsid w:val="00765651"/>
    <w:rsid w:val="00765F84"/>
    <w:rsid w:val="0076706E"/>
    <w:rsid w:val="007670FA"/>
    <w:rsid w:val="007709B7"/>
    <w:rsid w:val="0077215D"/>
    <w:rsid w:val="00772838"/>
    <w:rsid w:val="0077352E"/>
    <w:rsid w:val="00774E7A"/>
    <w:rsid w:val="007766BD"/>
    <w:rsid w:val="007776B8"/>
    <w:rsid w:val="00777B69"/>
    <w:rsid w:val="00782C3F"/>
    <w:rsid w:val="007831F6"/>
    <w:rsid w:val="0078449D"/>
    <w:rsid w:val="007858AB"/>
    <w:rsid w:val="00785C95"/>
    <w:rsid w:val="007869EB"/>
    <w:rsid w:val="007873F7"/>
    <w:rsid w:val="007900F2"/>
    <w:rsid w:val="00790459"/>
    <w:rsid w:val="0079096D"/>
    <w:rsid w:val="007921A5"/>
    <w:rsid w:val="00794058"/>
    <w:rsid w:val="00796251"/>
    <w:rsid w:val="00796C7E"/>
    <w:rsid w:val="0079728A"/>
    <w:rsid w:val="00797310"/>
    <w:rsid w:val="007A02E4"/>
    <w:rsid w:val="007A21AD"/>
    <w:rsid w:val="007A2617"/>
    <w:rsid w:val="007A2D8A"/>
    <w:rsid w:val="007A30F6"/>
    <w:rsid w:val="007A33BD"/>
    <w:rsid w:val="007A4EC5"/>
    <w:rsid w:val="007A4F57"/>
    <w:rsid w:val="007A699A"/>
    <w:rsid w:val="007A7858"/>
    <w:rsid w:val="007B03C3"/>
    <w:rsid w:val="007B1097"/>
    <w:rsid w:val="007B2907"/>
    <w:rsid w:val="007B33CF"/>
    <w:rsid w:val="007B3A00"/>
    <w:rsid w:val="007B4083"/>
    <w:rsid w:val="007B4B71"/>
    <w:rsid w:val="007B5C34"/>
    <w:rsid w:val="007B5CF9"/>
    <w:rsid w:val="007B6CDC"/>
    <w:rsid w:val="007B7777"/>
    <w:rsid w:val="007C070F"/>
    <w:rsid w:val="007C207F"/>
    <w:rsid w:val="007C2E5C"/>
    <w:rsid w:val="007C4495"/>
    <w:rsid w:val="007C47BF"/>
    <w:rsid w:val="007C549E"/>
    <w:rsid w:val="007C5E8C"/>
    <w:rsid w:val="007C631D"/>
    <w:rsid w:val="007C697F"/>
    <w:rsid w:val="007D185B"/>
    <w:rsid w:val="007D20DF"/>
    <w:rsid w:val="007D23EE"/>
    <w:rsid w:val="007D275E"/>
    <w:rsid w:val="007D28C1"/>
    <w:rsid w:val="007D297C"/>
    <w:rsid w:val="007D2CC3"/>
    <w:rsid w:val="007D2E38"/>
    <w:rsid w:val="007D4376"/>
    <w:rsid w:val="007D5782"/>
    <w:rsid w:val="007D6865"/>
    <w:rsid w:val="007D6BB0"/>
    <w:rsid w:val="007D7882"/>
    <w:rsid w:val="007E02FC"/>
    <w:rsid w:val="007E0F1A"/>
    <w:rsid w:val="007E1C01"/>
    <w:rsid w:val="007E22C8"/>
    <w:rsid w:val="007E2681"/>
    <w:rsid w:val="007E2C0F"/>
    <w:rsid w:val="007E303F"/>
    <w:rsid w:val="007E3F93"/>
    <w:rsid w:val="007E43E8"/>
    <w:rsid w:val="007E4D78"/>
    <w:rsid w:val="007E5668"/>
    <w:rsid w:val="007E5DA7"/>
    <w:rsid w:val="007E78A0"/>
    <w:rsid w:val="007E7B90"/>
    <w:rsid w:val="007E7D84"/>
    <w:rsid w:val="007F1134"/>
    <w:rsid w:val="007F146E"/>
    <w:rsid w:val="007F24A6"/>
    <w:rsid w:val="007F3C90"/>
    <w:rsid w:val="007F3F8A"/>
    <w:rsid w:val="007F66DF"/>
    <w:rsid w:val="007F6A34"/>
    <w:rsid w:val="007F738D"/>
    <w:rsid w:val="0080082C"/>
    <w:rsid w:val="00800B7F"/>
    <w:rsid w:val="00801FD4"/>
    <w:rsid w:val="00802753"/>
    <w:rsid w:val="008032AE"/>
    <w:rsid w:val="0080379E"/>
    <w:rsid w:val="00803D99"/>
    <w:rsid w:val="00804477"/>
    <w:rsid w:val="00804822"/>
    <w:rsid w:val="008073DB"/>
    <w:rsid w:val="00807737"/>
    <w:rsid w:val="008109E6"/>
    <w:rsid w:val="00810FC2"/>
    <w:rsid w:val="008117DA"/>
    <w:rsid w:val="00812EA7"/>
    <w:rsid w:val="00813046"/>
    <w:rsid w:val="00813B12"/>
    <w:rsid w:val="0081413B"/>
    <w:rsid w:val="008142F6"/>
    <w:rsid w:val="008176D5"/>
    <w:rsid w:val="00821157"/>
    <w:rsid w:val="00821F89"/>
    <w:rsid w:val="008220C8"/>
    <w:rsid w:val="00822302"/>
    <w:rsid w:val="008226B1"/>
    <w:rsid w:val="00823BFD"/>
    <w:rsid w:val="008258DC"/>
    <w:rsid w:val="00825E2A"/>
    <w:rsid w:val="00825EE4"/>
    <w:rsid w:val="00826954"/>
    <w:rsid w:val="00826A08"/>
    <w:rsid w:val="00826CE3"/>
    <w:rsid w:val="00826DEB"/>
    <w:rsid w:val="0082737C"/>
    <w:rsid w:val="00827581"/>
    <w:rsid w:val="00827CDF"/>
    <w:rsid w:val="00827FBC"/>
    <w:rsid w:val="0083071F"/>
    <w:rsid w:val="0083089C"/>
    <w:rsid w:val="00832FD9"/>
    <w:rsid w:val="008334CA"/>
    <w:rsid w:val="00833B2D"/>
    <w:rsid w:val="00836792"/>
    <w:rsid w:val="0083694C"/>
    <w:rsid w:val="008401B7"/>
    <w:rsid w:val="00840E34"/>
    <w:rsid w:val="0084128D"/>
    <w:rsid w:val="00841B5B"/>
    <w:rsid w:val="00841BA0"/>
    <w:rsid w:val="00843B02"/>
    <w:rsid w:val="00843B03"/>
    <w:rsid w:val="00844FC4"/>
    <w:rsid w:val="00845AAF"/>
    <w:rsid w:val="00845C48"/>
    <w:rsid w:val="00845F0D"/>
    <w:rsid w:val="00846C11"/>
    <w:rsid w:val="00847D16"/>
    <w:rsid w:val="0085164B"/>
    <w:rsid w:val="0085388A"/>
    <w:rsid w:val="00853A9D"/>
    <w:rsid w:val="00856FF4"/>
    <w:rsid w:val="00857181"/>
    <w:rsid w:val="0085740E"/>
    <w:rsid w:val="00857AEF"/>
    <w:rsid w:val="00857AF6"/>
    <w:rsid w:val="00861395"/>
    <w:rsid w:val="0086279F"/>
    <w:rsid w:val="00863D9E"/>
    <w:rsid w:val="008669F5"/>
    <w:rsid w:val="00867BDC"/>
    <w:rsid w:val="00870293"/>
    <w:rsid w:val="0087059F"/>
    <w:rsid w:val="00870C8D"/>
    <w:rsid w:val="00873281"/>
    <w:rsid w:val="00873483"/>
    <w:rsid w:val="00874719"/>
    <w:rsid w:val="00877E94"/>
    <w:rsid w:val="00884F7E"/>
    <w:rsid w:val="0088599E"/>
    <w:rsid w:val="00885E81"/>
    <w:rsid w:val="00885EA7"/>
    <w:rsid w:val="00886AEB"/>
    <w:rsid w:val="008876B0"/>
    <w:rsid w:val="0088778C"/>
    <w:rsid w:val="00887FE6"/>
    <w:rsid w:val="00891E2A"/>
    <w:rsid w:val="0089346E"/>
    <w:rsid w:val="0089379F"/>
    <w:rsid w:val="00894004"/>
    <w:rsid w:val="00894018"/>
    <w:rsid w:val="008954C5"/>
    <w:rsid w:val="00895F40"/>
    <w:rsid w:val="008979DD"/>
    <w:rsid w:val="00897F8F"/>
    <w:rsid w:val="008A08B3"/>
    <w:rsid w:val="008A0B31"/>
    <w:rsid w:val="008A0D52"/>
    <w:rsid w:val="008A1B40"/>
    <w:rsid w:val="008A3801"/>
    <w:rsid w:val="008A4764"/>
    <w:rsid w:val="008A4AF3"/>
    <w:rsid w:val="008A5665"/>
    <w:rsid w:val="008A5687"/>
    <w:rsid w:val="008A5FE8"/>
    <w:rsid w:val="008A6A34"/>
    <w:rsid w:val="008B17B1"/>
    <w:rsid w:val="008B193A"/>
    <w:rsid w:val="008B1BFD"/>
    <w:rsid w:val="008B317B"/>
    <w:rsid w:val="008B3CE8"/>
    <w:rsid w:val="008B60E2"/>
    <w:rsid w:val="008B6664"/>
    <w:rsid w:val="008B692C"/>
    <w:rsid w:val="008B7BA2"/>
    <w:rsid w:val="008B7E64"/>
    <w:rsid w:val="008C0F52"/>
    <w:rsid w:val="008C0F7E"/>
    <w:rsid w:val="008C17E6"/>
    <w:rsid w:val="008C1A0A"/>
    <w:rsid w:val="008C1BF1"/>
    <w:rsid w:val="008C3AF9"/>
    <w:rsid w:val="008C47D5"/>
    <w:rsid w:val="008C6340"/>
    <w:rsid w:val="008C6740"/>
    <w:rsid w:val="008C6BF9"/>
    <w:rsid w:val="008D088B"/>
    <w:rsid w:val="008D213A"/>
    <w:rsid w:val="008D215B"/>
    <w:rsid w:val="008D3853"/>
    <w:rsid w:val="008D4DA7"/>
    <w:rsid w:val="008D4F70"/>
    <w:rsid w:val="008D512F"/>
    <w:rsid w:val="008D54B5"/>
    <w:rsid w:val="008D56E6"/>
    <w:rsid w:val="008D612F"/>
    <w:rsid w:val="008D6457"/>
    <w:rsid w:val="008D7857"/>
    <w:rsid w:val="008E0506"/>
    <w:rsid w:val="008E0B02"/>
    <w:rsid w:val="008E1328"/>
    <w:rsid w:val="008E1CCB"/>
    <w:rsid w:val="008E2606"/>
    <w:rsid w:val="008E39AA"/>
    <w:rsid w:val="008E441A"/>
    <w:rsid w:val="008E5103"/>
    <w:rsid w:val="008E5A7B"/>
    <w:rsid w:val="008E6006"/>
    <w:rsid w:val="008E6394"/>
    <w:rsid w:val="008F02E8"/>
    <w:rsid w:val="008F0BA4"/>
    <w:rsid w:val="008F0F27"/>
    <w:rsid w:val="008F116F"/>
    <w:rsid w:val="008F186B"/>
    <w:rsid w:val="008F343C"/>
    <w:rsid w:val="008F495A"/>
    <w:rsid w:val="008F5012"/>
    <w:rsid w:val="008F5158"/>
    <w:rsid w:val="008F5536"/>
    <w:rsid w:val="008F7836"/>
    <w:rsid w:val="008F7DD7"/>
    <w:rsid w:val="008F7EAE"/>
    <w:rsid w:val="0090126D"/>
    <w:rsid w:val="00901AA8"/>
    <w:rsid w:val="00902DE0"/>
    <w:rsid w:val="0090320D"/>
    <w:rsid w:val="00906E6B"/>
    <w:rsid w:val="009070ED"/>
    <w:rsid w:val="0090782E"/>
    <w:rsid w:val="00907832"/>
    <w:rsid w:val="00910204"/>
    <w:rsid w:val="00910F71"/>
    <w:rsid w:val="0091135D"/>
    <w:rsid w:val="0091215E"/>
    <w:rsid w:val="009121A8"/>
    <w:rsid w:val="00914E2D"/>
    <w:rsid w:val="009202D9"/>
    <w:rsid w:val="00920F74"/>
    <w:rsid w:val="0092154A"/>
    <w:rsid w:val="00921E38"/>
    <w:rsid w:val="00922089"/>
    <w:rsid w:val="00922946"/>
    <w:rsid w:val="00922FAE"/>
    <w:rsid w:val="00923193"/>
    <w:rsid w:val="00924754"/>
    <w:rsid w:val="00927CEA"/>
    <w:rsid w:val="009302EA"/>
    <w:rsid w:val="009307EA"/>
    <w:rsid w:val="00931AD6"/>
    <w:rsid w:val="009321A9"/>
    <w:rsid w:val="0093367C"/>
    <w:rsid w:val="00933A39"/>
    <w:rsid w:val="00933B50"/>
    <w:rsid w:val="00933CD4"/>
    <w:rsid w:val="009370EE"/>
    <w:rsid w:val="009371F5"/>
    <w:rsid w:val="009400AF"/>
    <w:rsid w:val="00940652"/>
    <w:rsid w:val="009406C4"/>
    <w:rsid w:val="00941620"/>
    <w:rsid w:val="00941AD6"/>
    <w:rsid w:val="0094281E"/>
    <w:rsid w:val="00942FB0"/>
    <w:rsid w:val="009432E3"/>
    <w:rsid w:val="00943501"/>
    <w:rsid w:val="00943E6B"/>
    <w:rsid w:val="009442F8"/>
    <w:rsid w:val="0094449F"/>
    <w:rsid w:val="009445A0"/>
    <w:rsid w:val="00944CA7"/>
    <w:rsid w:val="00945FDF"/>
    <w:rsid w:val="00946067"/>
    <w:rsid w:val="0095061D"/>
    <w:rsid w:val="00952258"/>
    <w:rsid w:val="00952ECD"/>
    <w:rsid w:val="00952FC2"/>
    <w:rsid w:val="00953334"/>
    <w:rsid w:val="00954041"/>
    <w:rsid w:val="00954633"/>
    <w:rsid w:val="0095498E"/>
    <w:rsid w:val="0095546F"/>
    <w:rsid w:val="009559AC"/>
    <w:rsid w:val="00956307"/>
    <w:rsid w:val="009563F6"/>
    <w:rsid w:val="009565A4"/>
    <w:rsid w:val="00956BAD"/>
    <w:rsid w:val="00960167"/>
    <w:rsid w:val="0096056E"/>
    <w:rsid w:val="00960755"/>
    <w:rsid w:val="009610E4"/>
    <w:rsid w:val="0096115E"/>
    <w:rsid w:val="00961813"/>
    <w:rsid w:val="0096238C"/>
    <w:rsid w:val="0096293A"/>
    <w:rsid w:val="00963CFE"/>
    <w:rsid w:val="0096481C"/>
    <w:rsid w:val="00964FE6"/>
    <w:rsid w:val="00965EB7"/>
    <w:rsid w:val="00966DCF"/>
    <w:rsid w:val="009671A2"/>
    <w:rsid w:val="009707C7"/>
    <w:rsid w:val="00972316"/>
    <w:rsid w:val="00973541"/>
    <w:rsid w:val="009736B6"/>
    <w:rsid w:val="00974A47"/>
    <w:rsid w:val="00975954"/>
    <w:rsid w:val="00976127"/>
    <w:rsid w:val="00976B23"/>
    <w:rsid w:val="00977E7A"/>
    <w:rsid w:val="00977F22"/>
    <w:rsid w:val="009806A3"/>
    <w:rsid w:val="0098159C"/>
    <w:rsid w:val="00981F51"/>
    <w:rsid w:val="00982E3E"/>
    <w:rsid w:val="00983F9F"/>
    <w:rsid w:val="00984034"/>
    <w:rsid w:val="009842D7"/>
    <w:rsid w:val="00985A82"/>
    <w:rsid w:val="009877FE"/>
    <w:rsid w:val="009879EE"/>
    <w:rsid w:val="009904FA"/>
    <w:rsid w:val="0099052C"/>
    <w:rsid w:val="00990FB0"/>
    <w:rsid w:val="00990FBD"/>
    <w:rsid w:val="00991B6E"/>
    <w:rsid w:val="00993F9C"/>
    <w:rsid w:val="00994A72"/>
    <w:rsid w:val="00994DCD"/>
    <w:rsid w:val="00997FB7"/>
    <w:rsid w:val="009A03D2"/>
    <w:rsid w:val="009A056D"/>
    <w:rsid w:val="009A1392"/>
    <w:rsid w:val="009A148B"/>
    <w:rsid w:val="009A14F6"/>
    <w:rsid w:val="009A357B"/>
    <w:rsid w:val="009A3860"/>
    <w:rsid w:val="009A4D16"/>
    <w:rsid w:val="009A556C"/>
    <w:rsid w:val="009A5932"/>
    <w:rsid w:val="009A5D99"/>
    <w:rsid w:val="009A6BF8"/>
    <w:rsid w:val="009A7AA0"/>
    <w:rsid w:val="009B038F"/>
    <w:rsid w:val="009B1FE2"/>
    <w:rsid w:val="009B2370"/>
    <w:rsid w:val="009B2910"/>
    <w:rsid w:val="009B30B4"/>
    <w:rsid w:val="009B3639"/>
    <w:rsid w:val="009B3C5B"/>
    <w:rsid w:val="009B48B0"/>
    <w:rsid w:val="009B4DE2"/>
    <w:rsid w:val="009B5917"/>
    <w:rsid w:val="009B5D1D"/>
    <w:rsid w:val="009C0B7A"/>
    <w:rsid w:val="009C1721"/>
    <w:rsid w:val="009C1D87"/>
    <w:rsid w:val="009C3403"/>
    <w:rsid w:val="009C518F"/>
    <w:rsid w:val="009C61A8"/>
    <w:rsid w:val="009C681E"/>
    <w:rsid w:val="009C6C41"/>
    <w:rsid w:val="009C7123"/>
    <w:rsid w:val="009C7DFD"/>
    <w:rsid w:val="009D0443"/>
    <w:rsid w:val="009D0E67"/>
    <w:rsid w:val="009D1725"/>
    <w:rsid w:val="009D4293"/>
    <w:rsid w:val="009D44E3"/>
    <w:rsid w:val="009D4D2E"/>
    <w:rsid w:val="009D5C37"/>
    <w:rsid w:val="009D5EC1"/>
    <w:rsid w:val="009D61A4"/>
    <w:rsid w:val="009D68A2"/>
    <w:rsid w:val="009D6B97"/>
    <w:rsid w:val="009D74B9"/>
    <w:rsid w:val="009E0C46"/>
    <w:rsid w:val="009E0F70"/>
    <w:rsid w:val="009E1151"/>
    <w:rsid w:val="009E28CB"/>
    <w:rsid w:val="009E558C"/>
    <w:rsid w:val="009E5831"/>
    <w:rsid w:val="009E5DAB"/>
    <w:rsid w:val="009E66CC"/>
    <w:rsid w:val="009E6ABE"/>
    <w:rsid w:val="009E6D21"/>
    <w:rsid w:val="009F1060"/>
    <w:rsid w:val="009F113E"/>
    <w:rsid w:val="009F139D"/>
    <w:rsid w:val="009F3A62"/>
    <w:rsid w:val="009F468E"/>
    <w:rsid w:val="009F531D"/>
    <w:rsid w:val="009F6AE3"/>
    <w:rsid w:val="00A0114A"/>
    <w:rsid w:val="00A015FD"/>
    <w:rsid w:val="00A021C9"/>
    <w:rsid w:val="00A03162"/>
    <w:rsid w:val="00A03FEC"/>
    <w:rsid w:val="00A0406A"/>
    <w:rsid w:val="00A0675D"/>
    <w:rsid w:val="00A070DB"/>
    <w:rsid w:val="00A071FB"/>
    <w:rsid w:val="00A07243"/>
    <w:rsid w:val="00A0799C"/>
    <w:rsid w:val="00A11818"/>
    <w:rsid w:val="00A11DFF"/>
    <w:rsid w:val="00A124DC"/>
    <w:rsid w:val="00A14675"/>
    <w:rsid w:val="00A14F56"/>
    <w:rsid w:val="00A1778B"/>
    <w:rsid w:val="00A178B5"/>
    <w:rsid w:val="00A20899"/>
    <w:rsid w:val="00A21B3B"/>
    <w:rsid w:val="00A21D4B"/>
    <w:rsid w:val="00A22064"/>
    <w:rsid w:val="00A23C2E"/>
    <w:rsid w:val="00A23EB3"/>
    <w:rsid w:val="00A23F00"/>
    <w:rsid w:val="00A254B2"/>
    <w:rsid w:val="00A25F09"/>
    <w:rsid w:val="00A2677E"/>
    <w:rsid w:val="00A27D6B"/>
    <w:rsid w:val="00A313A4"/>
    <w:rsid w:val="00A31E54"/>
    <w:rsid w:val="00A328CB"/>
    <w:rsid w:val="00A35C86"/>
    <w:rsid w:val="00A36233"/>
    <w:rsid w:val="00A364D9"/>
    <w:rsid w:val="00A374B4"/>
    <w:rsid w:val="00A4044E"/>
    <w:rsid w:val="00A4096A"/>
    <w:rsid w:val="00A40BAE"/>
    <w:rsid w:val="00A41DF1"/>
    <w:rsid w:val="00A44DE7"/>
    <w:rsid w:val="00A44EF3"/>
    <w:rsid w:val="00A45573"/>
    <w:rsid w:val="00A45D1F"/>
    <w:rsid w:val="00A46BB4"/>
    <w:rsid w:val="00A470D1"/>
    <w:rsid w:val="00A505F9"/>
    <w:rsid w:val="00A51054"/>
    <w:rsid w:val="00A517E4"/>
    <w:rsid w:val="00A51B9C"/>
    <w:rsid w:val="00A51D5B"/>
    <w:rsid w:val="00A52D2F"/>
    <w:rsid w:val="00A53E16"/>
    <w:rsid w:val="00A53F48"/>
    <w:rsid w:val="00A552FC"/>
    <w:rsid w:val="00A57520"/>
    <w:rsid w:val="00A579FE"/>
    <w:rsid w:val="00A600D8"/>
    <w:rsid w:val="00A608B8"/>
    <w:rsid w:val="00A60B7B"/>
    <w:rsid w:val="00A618DD"/>
    <w:rsid w:val="00A61934"/>
    <w:rsid w:val="00A62C1A"/>
    <w:rsid w:val="00A6383B"/>
    <w:rsid w:val="00A6432D"/>
    <w:rsid w:val="00A64B5E"/>
    <w:rsid w:val="00A65FEF"/>
    <w:rsid w:val="00A672F1"/>
    <w:rsid w:val="00A67AA2"/>
    <w:rsid w:val="00A67E3C"/>
    <w:rsid w:val="00A70EB3"/>
    <w:rsid w:val="00A7121F"/>
    <w:rsid w:val="00A71853"/>
    <w:rsid w:val="00A71920"/>
    <w:rsid w:val="00A71C01"/>
    <w:rsid w:val="00A754ED"/>
    <w:rsid w:val="00A75E94"/>
    <w:rsid w:val="00A77337"/>
    <w:rsid w:val="00A80141"/>
    <w:rsid w:val="00A801C6"/>
    <w:rsid w:val="00A809C7"/>
    <w:rsid w:val="00A80B95"/>
    <w:rsid w:val="00A81BC9"/>
    <w:rsid w:val="00A81F9B"/>
    <w:rsid w:val="00A8206F"/>
    <w:rsid w:val="00A84806"/>
    <w:rsid w:val="00A8747F"/>
    <w:rsid w:val="00A874DB"/>
    <w:rsid w:val="00A87E45"/>
    <w:rsid w:val="00A902BE"/>
    <w:rsid w:val="00A90372"/>
    <w:rsid w:val="00A91146"/>
    <w:rsid w:val="00A9243C"/>
    <w:rsid w:val="00A92876"/>
    <w:rsid w:val="00A937F2"/>
    <w:rsid w:val="00A940A0"/>
    <w:rsid w:val="00A942C1"/>
    <w:rsid w:val="00A952E2"/>
    <w:rsid w:val="00A95ACF"/>
    <w:rsid w:val="00A95EA0"/>
    <w:rsid w:val="00A9665F"/>
    <w:rsid w:val="00AA1944"/>
    <w:rsid w:val="00AA1E82"/>
    <w:rsid w:val="00AA208C"/>
    <w:rsid w:val="00AA219E"/>
    <w:rsid w:val="00AA32B9"/>
    <w:rsid w:val="00AA375F"/>
    <w:rsid w:val="00AA4CEC"/>
    <w:rsid w:val="00AA51AD"/>
    <w:rsid w:val="00AA5359"/>
    <w:rsid w:val="00AA6584"/>
    <w:rsid w:val="00AA7A8F"/>
    <w:rsid w:val="00AB00C0"/>
    <w:rsid w:val="00AB25C6"/>
    <w:rsid w:val="00AB29B6"/>
    <w:rsid w:val="00AB2A6B"/>
    <w:rsid w:val="00AB3378"/>
    <w:rsid w:val="00AB3D02"/>
    <w:rsid w:val="00AB49C9"/>
    <w:rsid w:val="00AB70EB"/>
    <w:rsid w:val="00AC19A0"/>
    <w:rsid w:val="00AC280C"/>
    <w:rsid w:val="00AC32D9"/>
    <w:rsid w:val="00AC478A"/>
    <w:rsid w:val="00AC48BB"/>
    <w:rsid w:val="00AC5D85"/>
    <w:rsid w:val="00AC64B6"/>
    <w:rsid w:val="00AC6931"/>
    <w:rsid w:val="00AC6996"/>
    <w:rsid w:val="00AD0DF9"/>
    <w:rsid w:val="00AD0FBF"/>
    <w:rsid w:val="00AD0FCF"/>
    <w:rsid w:val="00AD2609"/>
    <w:rsid w:val="00AD471E"/>
    <w:rsid w:val="00AD48F9"/>
    <w:rsid w:val="00AD4BFB"/>
    <w:rsid w:val="00AD5094"/>
    <w:rsid w:val="00AD584C"/>
    <w:rsid w:val="00AD5AE4"/>
    <w:rsid w:val="00AD643A"/>
    <w:rsid w:val="00AD6B81"/>
    <w:rsid w:val="00AD727D"/>
    <w:rsid w:val="00AE1731"/>
    <w:rsid w:val="00AE461A"/>
    <w:rsid w:val="00AE48E8"/>
    <w:rsid w:val="00AE54D2"/>
    <w:rsid w:val="00AE5CF9"/>
    <w:rsid w:val="00AF04A7"/>
    <w:rsid w:val="00AF0949"/>
    <w:rsid w:val="00AF0994"/>
    <w:rsid w:val="00AF0E46"/>
    <w:rsid w:val="00AF5169"/>
    <w:rsid w:val="00AF59CD"/>
    <w:rsid w:val="00AF5D10"/>
    <w:rsid w:val="00AF6858"/>
    <w:rsid w:val="00AF6948"/>
    <w:rsid w:val="00AF7323"/>
    <w:rsid w:val="00AF732B"/>
    <w:rsid w:val="00B002BD"/>
    <w:rsid w:val="00B00934"/>
    <w:rsid w:val="00B00F03"/>
    <w:rsid w:val="00B01F57"/>
    <w:rsid w:val="00B0213B"/>
    <w:rsid w:val="00B0343A"/>
    <w:rsid w:val="00B04CC2"/>
    <w:rsid w:val="00B0519C"/>
    <w:rsid w:val="00B0685A"/>
    <w:rsid w:val="00B1000B"/>
    <w:rsid w:val="00B1018E"/>
    <w:rsid w:val="00B105C8"/>
    <w:rsid w:val="00B118CA"/>
    <w:rsid w:val="00B1193E"/>
    <w:rsid w:val="00B11C75"/>
    <w:rsid w:val="00B12411"/>
    <w:rsid w:val="00B13314"/>
    <w:rsid w:val="00B145A1"/>
    <w:rsid w:val="00B152C5"/>
    <w:rsid w:val="00B173EA"/>
    <w:rsid w:val="00B17E06"/>
    <w:rsid w:val="00B212B7"/>
    <w:rsid w:val="00B21B58"/>
    <w:rsid w:val="00B225DD"/>
    <w:rsid w:val="00B23704"/>
    <w:rsid w:val="00B24304"/>
    <w:rsid w:val="00B25A95"/>
    <w:rsid w:val="00B26709"/>
    <w:rsid w:val="00B27733"/>
    <w:rsid w:val="00B302F5"/>
    <w:rsid w:val="00B314FD"/>
    <w:rsid w:val="00B31E3C"/>
    <w:rsid w:val="00B328F4"/>
    <w:rsid w:val="00B354E5"/>
    <w:rsid w:val="00B35A6A"/>
    <w:rsid w:val="00B35BCA"/>
    <w:rsid w:val="00B36091"/>
    <w:rsid w:val="00B36527"/>
    <w:rsid w:val="00B36722"/>
    <w:rsid w:val="00B37659"/>
    <w:rsid w:val="00B40576"/>
    <w:rsid w:val="00B40AF3"/>
    <w:rsid w:val="00B40C5A"/>
    <w:rsid w:val="00B41406"/>
    <w:rsid w:val="00B417B6"/>
    <w:rsid w:val="00B43993"/>
    <w:rsid w:val="00B44083"/>
    <w:rsid w:val="00B4496A"/>
    <w:rsid w:val="00B44AAF"/>
    <w:rsid w:val="00B45085"/>
    <w:rsid w:val="00B450DC"/>
    <w:rsid w:val="00B45436"/>
    <w:rsid w:val="00B45A7A"/>
    <w:rsid w:val="00B46043"/>
    <w:rsid w:val="00B464A9"/>
    <w:rsid w:val="00B46559"/>
    <w:rsid w:val="00B46F83"/>
    <w:rsid w:val="00B47589"/>
    <w:rsid w:val="00B4769C"/>
    <w:rsid w:val="00B506EA"/>
    <w:rsid w:val="00B517FB"/>
    <w:rsid w:val="00B51A22"/>
    <w:rsid w:val="00B51D40"/>
    <w:rsid w:val="00B53A4E"/>
    <w:rsid w:val="00B54F36"/>
    <w:rsid w:val="00B553FA"/>
    <w:rsid w:val="00B63410"/>
    <w:rsid w:val="00B63D21"/>
    <w:rsid w:val="00B6480E"/>
    <w:rsid w:val="00B64912"/>
    <w:rsid w:val="00B64E97"/>
    <w:rsid w:val="00B665D2"/>
    <w:rsid w:val="00B67A4C"/>
    <w:rsid w:val="00B70780"/>
    <w:rsid w:val="00B708A9"/>
    <w:rsid w:val="00B71957"/>
    <w:rsid w:val="00B719F3"/>
    <w:rsid w:val="00B71E2A"/>
    <w:rsid w:val="00B7299F"/>
    <w:rsid w:val="00B7478C"/>
    <w:rsid w:val="00B75917"/>
    <w:rsid w:val="00B762F0"/>
    <w:rsid w:val="00B76524"/>
    <w:rsid w:val="00B777B3"/>
    <w:rsid w:val="00B80C14"/>
    <w:rsid w:val="00B8190D"/>
    <w:rsid w:val="00B82FB5"/>
    <w:rsid w:val="00B83F5C"/>
    <w:rsid w:val="00B84865"/>
    <w:rsid w:val="00B849EA"/>
    <w:rsid w:val="00B87016"/>
    <w:rsid w:val="00B87A0F"/>
    <w:rsid w:val="00B87DB9"/>
    <w:rsid w:val="00B87ED8"/>
    <w:rsid w:val="00B90C08"/>
    <w:rsid w:val="00B916F6"/>
    <w:rsid w:val="00B93075"/>
    <w:rsid w:val="00B93329"/>
    <w:rsid w:val="00B936A0"/>
    <w:rsid w:val="00B954DA"/>
    <w:rsid w:val="00B96171"/>
    <w:rsid w:val="00B96CE4"/>
    <w:rsid w:val="00B97002"/>
    <w:rsid w:val="00B97AB0"/>
    <w:rsid w:val="00BA03F1"/>
    <w:rsid w:val="00BA2055"/>
    <w:rsid w:val="00BA275B"/>
    <w:rsid w:val="00BA3C19"/>
    <w:rsid w:val="00BA4175"/>
    <w:rsid w:val="00BA49E3"/>
    <w:rsid w:val="00BA500A"/>
    <w:rsid w:val="00BA7119"/>
    <w:rsid w:val="00BB1033"/>
    <w:rsid w:val="00BB27A4"/>
    <w:rsid w:val="00BB382C"/>
    <w:rsid w:val="00BB3F06"/>
    <w:rsid w:val="00BB3FDA"/>
    <w:rsid w:val="00BB4232"/>
    <w:rsid w:val="00BB4DBC"/>
    <w:rsid w:val="00BB6323"/>
    <w:rsid w:val="00BB7D81"/>
    <w:rsid w:val="00BC01BD"/>
    <w:rsid w:val="00BC0DAF"/>
    <w:rsid w:val="00BC10BF"/>
    <w:rsid w:val="00BC13A9"/>
    <w:rsid w:val="00BC166C"/>
    <w:rsid w:val="00BC1971"/>
    <w:rsid w:val="00BC1B46"/>
    <w:rsid w:val="00BC36F3"/>
    <w:rsid w:val="00BC3A74"/>
    <w:rsid w:val="00BC585C"/>
    <w:rsid w:val="00BC64D2"/>
    <w:rsid w:val="00BC6823"/>
    <w:rsid w:val="00BC7681"/>
    <w:rsid w:val="00BC7843"/>
    <w:rsid w:val="00BC7DC3"/>
    <w:rsid w:val="00BD0247"/>
    <w:rsid w:val="00BD1155"/>
    <w:rsid w:val="00BD2EC5"/>
    <w:rsid w:val="00BD40A8"/>
    <w:rsid w:val="00BD4DB4"/>
    <w:rsid w:val="00BD6787"/>
    <w:rsid w:val="00BD73FA"/>
    <w:rsid w:val="00BD78CD"/>
    <w:rsid w:val="00BE0288"/>
    <w:rsid w:val="00BE0678"/>
    <w:rsid w:val="00BE0D5B"/>
    <w:rsid w:val="00BE114A"/>
    <w:rsid w:val="00BE1DA7"/>
    <w:rsid w:val="00BE2210"/>
    <w:rsid w:val="00BE286B"/>
    <w:rsid w:val="00BE3C20"/>
    <w:rsid w:val="00BE412E"/>
    <w:rsid w:val="00BE43D6"/>
    <w:rsid w:val="00BE562E"/>
    <w:rsid w:val="00BE5782"/>
    <w:rsid w:val="00BE5AFE"/>
    <w:rsid w:val="00BE5F40"/>
    <w:rsid w:val="00BE68BD"/>
    <w:rsid w:val="00BE7585"/>
    <w:rsid w:val="00BE79C4"/>
    <w:rsid w:val="00BE7C52"/>
    <w:rsid w:val="00BE7C9A"/>
    <w:rsid w:val="00BF1339"/>
    <w:rsid w:val="00BF2D78"/>
    <w:rsid w:val="00BF6D54"/>
    <w:rsid w:val="00BF73CB"/>
    <w:rsid w:val="00C0081C"/>
    <w:rsid w:val="00C0144B"/>
    <w:rsid w:val="00C01B49"/>
    <w:rsid w:val="00C01CCF"/>
    <w:rsid w:val="00C02001"/>
    <w:rsid w:val="00C02141"/>
    <w:rsid w:val="00C0264D"/>
    <w:rsid w:val="00C03F8B"/>
    <w:rsid w:val="00C04EC7"/>
    <w:rsid w:val="00C051D9"/>
    <w:rsid w:val="00C059A5"/>
    <w:rsid w:val="00C069D4"/>
    <w:rsid w:val="00C07310"/>
    <w:rsid w:val="00C07AA6"/>
    <w:rsid w:val="00C10088"/>
    <w:rsid w:val="00C10B60"/>
    <w:rsid w:val="00C1123E"/>
    <w:rsid w:val="00C1181A"/>
    <w:rsid w:val="00C126ED"/>
    <w:rsid w:val="00C142C4"/>
    <w:rsid w:val="00C14CE4"/>
    <w:rsid w:val="00C15051"/>
    <w:rsid w:val="00C152AE"/>
    <w:rsid w:val="00C15E56"/>
    <w:rsid w:val="00C161DC"/>
    <w:rsid w:val="00C165B1"/>
    <w:rsid w:val="00C16B87"/>
    <w:rsid w:val="00C1796D"/>
    <w:rsid w:val="00C201C7"/>
    <w:rsid w:val="00C202E1"/>
    <w:rsid w:val="00C209BA"/>
    <w:rsid w:val="00C20D00"/>
    <w:rsid w:val="00C219B3"/>
    <w:rsid w:val="00C22667"/>
    <w:rsid w:val="00C23266"/>
    <w:rsid w:val="00C23DEC"/>
    <w:rsid w:val="00C23E60"/>
    <w:rsid w:val="00C243B2"/>
    <w:rsid w:val="00C2496D"/>
    <w:rsid w:val="00C24EE0"/>
    <w:rsid w:val="00C2584F"/>
    <w:rsid w:val="00C25B1E"/>
    <w:rsid w:val="00C26050"/>
    <w:rsid w:val="00C27489"/>
    <w:rsid w:val="00C30367"/>
    <w:rsid w:val="00C32A89"/>
    <w:rsid w:val="00C32AE2"/>
    <w:rsid w:val="00C33935"/>
    <w:rsid w:val="00C33F51"/>
    <w:rsid w:val="00C342DF"/>
    <w:rsid w:val="00C35472"/>
    <w:rsid w:val="00C35D91"/>
    <w:rsid w:val="00C3600B"/>
    <w:rsid w:val="00C373FC"/>
    <w:rsid w:val="00C37438"/>
    <w:rsid w:val="00C37E5D"/>
    <w:rsid w:val="00C41920"/>
    <w:rsid w:val="00C429A8"/>
    <w:rsid w:val="00C43166"/>
    <w:rsid w:val="00C43D30"/>
    <w:rsid w:val="00C442C8"/>
    <w:rsid w:val="00C44427"/>
    <w:rsid w:val="00C4447A"/>
    <w:rsid w:val="00C44ED0"/>
    <w:rsid w:val="00C45749"/>
    <w:rsid w:val="00C45A43"/>
    <w:rsid w:val="00C474DA"/>
    <w:rsid w:val="00C47B70"/>
    <w:rsid w:val="00C5002A"/>
    <w:rsid w:val="00C502EC"/>
    <w:rsid w:val="00C508E8"/>
    <w:rsid w:val="00C50C7A"/>
    <w:rsid w:val="00C50C9F"/>
    <w:rsid w:val="00C513C6"/>
    <w:rsid w:val="00C51873"/>
    <w:rsid w:val="00C5198F"/>
    <w:rsid w:val="00C52470"/>
    <w:rsid w:val="00C547D9"/>
    <w:rsid w:val="00C5551E"/>
    <w:rsid w:val="00C55919"/>
    <w:rsid w:val="00C56C42"/>
    <w:rsid w:val="00C573A3"/>
    <w:rsid w:val="00C608CD"/>
    <w:rsid w:val="00C6233C"/>
    <w:rsid w:val="00C63AFC"/>
    <w:rsid w:val="00C6481B"/>
    <w:rsid w:val="00C65911"/>
    <w:rsid w:val="00C678AF"/>
    <w:rsid w:val="00C7004B"/>
    <w:rsid w:val="00C70647"/>
    <w:rsid w:val="00C70ABD"/>
    <w:rsid w:val="00C712FB"/>
    <w:rsid w:val="00C7188B"/>
    <w:rsid w:val="00C7192F"/>
    <w:rsid w:val="00C71C00"/>
    <w:rsid w:val="00C72D48"/>
    <w:rsid w:val="00C72F70"/>
    <w:rsid w:val="00C73506"/>
    <w:rsid w:val="00C7362A"/>
    <w:rsid w:val="00C73BB6"/>
    <w:rsid w:val="00C744A9"/>
    <w:rsid w:val="00C749E2"/>
    <w:rsid w:val="00C74F17"/>
    <w:rsid w:val="00C75F76"/>
    <w:rsid w:val="00C77F65"/>
    <w:rsid w:val="00C824DE"/>
    <w:rsid w:val="00C8365E"/>
    <w:rsid w:val="00C8510D"/>
    <w:rsid w:val="00C853ED"/>
    <w:rsid w:val="00C85AB5"/>
    <w:rsid w:val="00C87264"/>
    <w:rsid w:val="00C87D9B"/>
    <w:rsid w:val="00C9069A"/>
    <w:rsid w:val="00C90C49"/>
    <w:rsid w:val="00C92F19"/>
    <w:rsid w:val="00C93850"/>
    <w:rsid w:val="00C93ED0"/>
    <w:rsid w:val="00C94548"/>
    <w:rsid w:val="00C947B4"/>
    <w:rsid w:val="00C94B0A"/>
    <w:rsid w:val="00C94C13"/>
    <w:rsid w:val="00C94E21"/>
    <w:rsid w:val="00C94EAD"/>
    <w:rsid w:val="00C97900"/>
    <w:rsid w:val="00CA0F14"/>
    <w:rsid w:val="00CA234A"/>
    <w:rsid w:val="00CA2C4B"/>
    <w:rsid w:val="00CA3D06"/>
    <w:rsid w:val="00CA3ED9"/>
    <w:rsid w:val="00CA48C8"/>
    <w:rsid w:val="00CA4E0A"/>
    <w:rsid w:val="00CA52AF"/>
    <w:rsid w:val="00CA6482"/>
    <w:rsid w:val="00CA6F06"/>
    <w:rsid w:val="00CB102D"/>
    <w:rsid w:val="00CB220A"/>
    <w:rsid w:val="00CB3319"/>
    <w:rsid w:val="00CB393B"/>
    <w:rsid w:val="00CB4E8C"/>
    <w:rsid w:val="00CB5D0E"/>
    <w:rsid w:val="00CB63A0"/>
    <w:rsid w:val="00CB78CF"/>
    <w:rsid w:val="00CC172D"/>
    <w:rsid w:val="00CC2E43"/>
    <w:rsid w:val="00CC3656"/>
    <w:rsid w:val="00CC425C"/>
    <w:rsid w:val="00CC474E"/>
    <w:rsid w:val="00CC6522"/>
    <w:rsid w:val="00CC6BB7"/>
    <w:rsid w:val="00CC6C65"/>
    <w:rsid w:val="00CC7CC8"/>
    <w:rsid w:val="00CC7E37"/>
    <w:rsid w:val="00CD027A"/>
    <w:rsid w:val="00CD43BD"/>
    <w:rsid w:val="00CD629E"/>
    <w:rsid w:val="00CD6500"/>
    <w:rsid w:val="00CD6CDB"/>
    <w:rsid w:val="00CD6F92"/>
    <w:rsid w:val="00CD72FE"/>
    <w:rsid w:val="00CD7EEA"/>
    <w:rsid w:val="00CE038A"/>
    <w:rsid w:val="00CE2BAA"/>
    <w:rsid w:val="00CE3CDB"/>
    <w:rsid w:val="00CE421E"/>
    <w:rsid w:val="00CE64D2"/>
    <w:rsid w:val="00CE68E7"/>
    <w:rsid w:val="00CE76DD"/>
    <w:rsid w:val="00CF0416"/>
    <w:rsid w:val="00CF1E03"/>
    <w:rsid w:val="00CF2E25"/>
    <w:rsid w:val="00CF3558"/>
    <w:rsid w:val="00CF361C"/>
    <w:rsid w:val="00CF3B2A"/>
    <w:rsid w:val="00CF3E93"/>
    <w:rsid w:val="00CF424F"/>
    <w:rsid w:val="00CF4A8C"/>
    <w:rsid w:val="00CF57D6"/>
    <w:rsid w:val="00CF707E"/>
    <w:rsid w:val="00CF7FF0"/>
    <w:rsid w:val="00D00381"/>
    <w:rsid w:val="00D00767"/>
    <w:rsid w:val="00D01860"/>
    <w:rsid w:val="00D01C73"/>
    <w:rsid w:val="00D02307"/>
    <w:rsid w:val="00D02986"/>
    <w:rsid w:val="00D03A93"/>
    <w:rsid w:val="00D05F24"/>
    <w:rsid w:val="00D05F2C"/>
    <w:rsid w:val="00D07071"/>
    <w:rsid w:val="00D0724F"/>
    <w:rsid w:val="00D07E8E"/>
    <w:rsid w:val="00D10DD2"/>
    <w:rsid w:val="00D13F83"/>
    <w:rsid w:val="00D14278"/>
    <w:rsid w:val="00D1443C"/>
    <w:rsid w:val="00D159B1"/>
    <w:rsid w:val="00D16598"/>
    <w:rsid w:val="00D169C3"/>
    <w:rsid w:val="00D20243"/>
    <w:rsid w:val="00D20326"/>
    <w:rsid w:val="00D2047A"/>
    <w:rsid w:val="00D214AC"/>
    <w:rsid w:val="00D2396F"/>
    <w:rsid w:val="00D23B0C"/>
    <w:rsid w:val="00D242DD"/>
    <w:rsid w:val="00D248E5"/>
    <w:rsid w:val="00D25D6B"/>
    <w:rsid w:val="00D25FF3"/>
    <w:rsid w:val="00D267D7"/>
    <w:rsid w:val="00D26977"/>
    <w:rsid w:val="00D2697C"/>
    <w:rsid w:val="00D31509"/>
    <w:rsid w:val="00D31A3B"/>
    <w:rsid w:val="00D31F7F"/>
    <w:rsid w:val="00D323D1"/>
    <w:rsid w:val="00D32581"/>
    <w:rsid w:val="00D33145"/>
    <w:rsid w:val="00D338BE"/>
    <w:rsid w:val="00D34F2B"/>
    <w:rsid w:val="00D352E4"/>
    <w:rsid w:val="00D36C45"/>
    <w:rsid w:val="00D36E8D"/>
    <w:rsid w:val="00D37630"/>
    <w:rsid w:val="00D40083"/>
    <w:rsid w:val="00D40532"/>
    <w:rsid w:val="00D41822"/>
    <w:rsid w:val="00D41B05"/>
    <w:rsid w:val="00D41EC1"/>
    <w:rsid w:val="00D4258B"/>
    <w:rsid w:val="00D42B2D"/>
    <w:rsid w:val="00D43ADC"/>
    <w:rsid w:val="00D44AA6"/>
    <w:rsid w:val="00D4520D"/>
    <w:rsid w:val="00D45888"/>
    <w:rsid w:val="00D45CEC"/>
    <w:rsid w:val="00D46649"/>
    <w:rsid w:val="00D46A17"/>
    <w:rsid w:val="00D46F39"/>
    <w:rsid w:val="00D474FA"/>
    <w:rsid w:val="00D52973"/>
    <w:rsid w:val="00D5495D"/>
    <w:rsid w:val="00D5593B"/>
    <w:rsid w:val="00D562B5"/>
    <w:rsid w:val="00D60CF7"/>
    <w:rsid w:val="00D61159"/>
    <w:rsid w:val="00D616C7"/>
    <w:rsid w:val="00D618D8"/>
    <w:rsid w:val="00D62700"/>
    <w:rsid w:val="00D62A92"/>
    <w:rsid w:val="00D62DF0"/>
    <w:rsid w:val="00D64AB7"/>
    <w:rsid w:val="00D64C07"/>
    <w:rsid w:val="00D65342"/>
    <w:rsid w:val="00D65A10"/>
    <w:rsid w:val="00D66F5C"/>
    <w:rsid w:val="00D70947"/>
    <w:rsid w:val="00D70F6C"/>
    <w:rsid w:val="00D72362"/>
    <w:rsid w:val="00D728E6"/>
    <w:rsid w:val="00D734B5"/>
    <w:rsid w:val="00D74A0F"/>
    <w:rsid w:val="00D7566D"/>
    <w:rsid w:val="00D75711"/>
    <w:rsid w:val="00D75BAB"/>
    <w:rsid w:val="00D765AC"/>
    <w:rsid w:val="00D77D09"/>
    <w:rsid w:val="00D81C3C"/>
    <w:rsid w:val="00D82CD0"/>
    <w:rsid w:val="00D82E18"/>
    <w:rsid w:val="00D83054"/>
    <w:rsid w:val="00D836C7"/>
    <w:rsid w:val="00D846FC"/>
    <w:rsid w:val="00D87ECF"/>
    <w:rsid w:val="00D87EF8"/>
    <w:rsid w:val="00D91191"/>
    <w:rsid w:val="00D920CD"/>
    <w:rsid w:val="00D92361"/>
    <w:rsid w:val="00D925F2"/>
    <w:rsid w:val="00D94DC4"/>
    <w:rsid w:val="00D9506D"/>
    <w:rsid w:val="00D96B30"/>
    <w:rsid w:val="00D971E1"/>
    <w:rsid w:val="00D97A92"/>
    <w:rsid w:val="00DA028C"/>
    <w:rsid w:val="00DA0BAA"/>
    <w:rsid w:val="00DA3AF3"/>
    <w:rsid w:val="00DA5693"/>
    <w:rsid w:val="00DA56F9"/>
    <w:rsid w:val="00DA6D3F"/>
    <w:rsid w:val="00DB011F"/>
    <w:rsid w:val="00DB0429"/>
    <w:rsid w:val="00DB1D31"/>
    <w:rsid w:val="00DB1DF9"/>
    <w:rsid w:val="00DB2138"/>
    <w:rsid w:val="00DB3A3D"/>
    <w:rsid w:val="00DB3C26"/>
    <w:rsid w:val="00DB404D"/>
    <w:rsid w:val="00DB4975"/>
    <w:rsid w:val="00DB4C84"/>
    <w:rsid w:val="00DB50A7"/>
    <w:rsid w:val="00DB6172"/>
    <w:rsid w:val="00DB6395"/>
    <w:rsid w:val="00DB6887"/>
    <w:rsid w:val="00DC0213"/>
    <w:rsid w:val="00DC0A5D"/>
    <w:rsid w:val="00DC0D9D"/>
    <w:rsid w:val="00DC147F"/>
    <w:rsid w:val="00DC4E71"/>
    <w:rsid w:val="00DC5005"/>
    <w:rsid w:val="00DD0FD4"/>
    <w:rsid w:val="00DD1286"/>
    <w:rsid w:val="00DD2C55"/>
    <w:rsid w:val="00DD2FF4"/>
    <w:rsid w:val="00DD3E45"/>
    <w:rsid w:val="00DD417E"/>
    <w:rsid w:val="00DD6AD7"/>
    <w:rsid w:val="00DD7062"/>
    <w:rsid w:val="00DD708D"/>
    <w:rsid w:val="00DE104C"/>
    <w:rsid w:val="00DE1CDA"/>
    <w:rsid w:val="00DE1F16"/>
    <w:rsid w:val="00DE2309"/>
    <w:rsid w:val="00DE2FBC"/>
    <w:rsid w:val="00DE3644"/>
    <w:rsid w:val="00DE3C9D"/>
    <w:rsid w:val="00DE3D57"/>
    <w:rsid w:val="00DE5653"/>
    <w:rsid w:val="00DE5A5D"/>
    <w:rsid w:val="00DE6382"/>
    <w:rsid w:val="00DE691F"/>
    <w:rsid w:val="00DF10B1"/>
    <w:rsid w:val="00DF15FA"/>
    <w:rsid w:val="00DF1629"/>
    <w:rsid w:val="00DF22D3"/>
    <w:rsid w:val="00DF2739"/>
    <w:rsid w:val="00DF2DF7"/>
    <w:rsid w:val="00DF349C"/>
    <w:rsid w:val="00DF3EB5"/>
    <w:rsid w:val="00DF42B0"/>
    <w:rsid w:val="00DF47F2"/>
    <w:rsid w:val="00DF48C6"/>
    <w:rsid w:val="00DF4FD9"/>
    <w:rsid w:val="00DF5EF8"/>
    <w:rsid w:val="00DF60DA"/>
    <w:rsid w:val="00DF7350"/>
    <w:rsid w:val="00DF75D4"/>
    <w:rsid w:val="00E01564"/>
    <w:rsid w:val="00E016FE"/>
    <w:rsid w:val="00E01A5F"/>
    <w:rsid w:val="00E01AE3"/>
    <w:rsid w:val="00E01B75"/>
    <w:rsid w:val="00E01BA9"/>
    <w:rsid w:val="00E0309F"/>
    <w:rsid w:val="00E03651"/>
    <w:rsid w:val="00E06DF0"/>
    <w:rsid w:val="00E11E9F"/>
    <w:rsid w:val="00E120FD"/>
    <w:rsid w:val="00E12488"/>
    <w:rsid w:val="00E13246"/>
    <w:rsid w:val="00E13B71"/>
    <w:rsid w:val="00E14724"/>
    <w:rsid w:val="00E147F3"/>
    <w:rsid w:val="00E15E0C"/>
    <w:rsid w:val="00E16CC6"/>
    <w:rsid w:val="00E16FD9"/>
    <w:rsid w:val="00E1741C"/>
    <w:rsid w:val="00E20192"/>
    <w:rsid w:val="00E2094D"/>
    <w:rsid w:val="00E210C5"/>
    <w:rsid w:val="00E21459"/>
    <w:rsid w:val="00E21806"/>
    <w:rsid w:val="00E235AA"/>
    <w:rsid w:val="00E23776"/>
    <w:rsid w:val="00E24F3B"/>
    <w:rsid w:val="00E25070"/>
    <w:rsid w:val="00E26166"/>
    <w:rsid w:val="00E264BF"/>
    <w:rsid w:val="00E26ACD"/>
    <w:rsid w:val="00E27330"/>
    <w:rsid w:val="00E27DFD"/>
    <w:rsid w:val="00E30665"/>
    <w:rsid w:val="00E32206"/>
    <w:rsid w:val="00E327F0"/>
    <w:rsid w:val="00E334E2"/>
    <w:rsid w:val="00E345A3"/>
    <w:rsid w:val="00E34CF3"/>
    <w:rsid w:val="00E35909"/>
    <w:rsid w:val="00E36251"/>
    <w:rsid w:val="00E36349"/>
    <w:rsid w:val="00E36CA9"/>
    <w:rsid w:val="00E372E3"/>
    <w:rsid w:val="00E3793D"/>
    <w:rsid w:val="00E37A18"/>
    <w:rsid w:val="00E410D3"/>
    <w:rsid w:val="00E42932"/>
    <w:rsid w:val="00E42CD7"/>
    <w:rsid w:val="00E44A5C"/>
    <w:rsid w:val="00E451B8"/>
    <w:rsid w:val="00E455CC"/>
    <w:rsid w:val="00E45D17"/>
    <w:rsid w:val="00E47122"/>
    <w:rsid w:val="00E47A8A"/>
    <w:rsid w:val="00E52CBA"/>
    <w:rsid w:val="00E52EF7"/>
    <w:rsid w:val="00E53C28"/>
    <w:rsid w:val="00E54213"/>
    <w:rsid w:val="00E5450A"/>
    <w:rsid w:val="00E5458B"/>
    <w:rsid w:val="00E55089"/>
    <w:rsid w:val="00E55427"/>
    <w:rsid w:val="00E5546B"/>
    <w:rsid w:val="00E55DAC"/>
    <w:rsid w:val="00E5668E"/>
    <w:rsid w:val="00E6014F"/>
    <w:rsid w:val="00E6178B"/>
    <w:rsid w:val="00E61AB8"/>
    <w:rsid w:val="00E61F18"/>
    <w:rsid w:val="00E620F7"/>
    <w:rsid w:val="00E62EDB"/>
    <w:rsid w:val="00E645BD"/>
    <w:rsid w:val="00E64E37"/>
    <w:rsid w:val="00E6558E"/>
    <w:rsid w:val="00E667D1"/>
    <w:rsid w:val="00E66B59"/>
    <w:rsid w:val="00E70038"/>
    <w:rsid w:val="00E70929"/>
    <w:rsid w:val="00E7342E"/>
    <w:rsid w:val="00E73BC4"/>
    <w:rsid w:val="00E751A7"/>
    <w:rsid w:val="00E7626F"/>
    <w:rsid w:val="00E7637D"/>
    <w:rsid w:val="00E76F4C"/>
    <w:rsid w:val="00E770DB"/>
    <w:rsid w:val="00E77308"/>
    <w:rsid w:val="00E77934"/>
    <w:rsid w:val="00E80185"/>
    <w:rsid w:val="00E80903"/>
    <w:rsid w:val="00E80A27"/>
    <w:rsid w:val="00E80D68"/>
    <w:rsid w:val="00E81C4E"/>
    <w:rsid w:val="00E81FBF"/>
    <w:rsid w:val="00E823A5"/>
    <w:rsid w:val="00E826CD"/>
    <w:rsid w:val="00E82FE9"/>
    <w:rsid w:val="00E83433"/>
    <w:rsid w:val="00E849F0"/>
    <w:rsid w:val="00E85E62"/>
    <w:rsid w:val="00E86203"/>
    <w:rsid w:val="00E864B0"/>
    <w:rsid w:val="00E90580"/>
    <w:rsid w:val="00E91058"/>
    <w:rsid w:val="00E917CF"/>
    <w:rsid w:val="00E91B9F"/>
    <w:rsid w:val="00E9401D"/>
    <w:rsid w:val="00E95DC1"/>
    <w:rsid w:val="00E965E2"/>
    <w:rsid w:val="00E97508"/>
    <w:rsid w:val="00EA29D0"/>
    <w:rsid w:val="00EA3106"/>
    <w:rsid w:val="00EA36E2"/>
    <w:rsid w:val="00EA5DDD"/>
    <w:rsid w:val="00EA6401"/>
    <w:rsid w:val="00EB03CC"/>
    <w:rsid w:val="00EB241F"/>
    <w:rsid w:val="00EB24B8"/>
    <w:rsid w:val="00EB3A99"/>
    <w:rsid w:val="00EB4BDC"/>
    <w:rsid w:val="00EB6617"/>
    <w:rsid w:val="00EC090C"/>
    <w:rsid w:val="00EC229E"/>
    <w:rsid w:val="00EC2330"/>
    <w:rsid w:val="00EC2EAD"/>
    <w:rsid w:val="00EC304E"/>
    <w:rsid w:val="00EC32C2"/>
    <w:rsid w:val="00EC5B0C"/>
    <w:rsid w:val="00EC6E1A"/>
    <w:rsid w:val="00EC71AF"/>
    <w:rsid w:val="00EC7C50"/>
    <w:rsid w:val="00EC7DA9"/>
    <w:rsid w:val="00ED2BAC"/>
    <w:rsid w:val="00EE1CEB"/>
    <w:rsid w:val="00EE2685"/>
    <w:rsid w:val="00EE2C4B"/>
    <w:rsid w:val="00EE2DBD"/>
    <w:rsid w:val="00EE2E7E"/>
    <w:rsid w:val="00EE3599"/>
    <w:rsid w:val="00EE43B6"/>
    <w:rsid w:val="00EE7085"/>
    <w:rsid w:val="00EF07F0"/>
    <w:rsid w:val="00EF1765"/>
    <w:rsid w:val="00EF18E0"/>
    <w:rsid w:val="00EF32DC"/>
    <w:rsid w:val="00EF32EC"/>
    <w:rsid w:val="00EF34EE"/>
    <w:rsid w:val="00EF396E"/>
    <w:rsid w:val="00EF3BFC"/>
    <w:rsid w:val="00EF42A7"/>
    <w:rsid w:val="00EF47CF"/>
    <w:rsid w:val="00EF74D5"/>
    <w:rsid w:val="00F00A8C"/>
    <w:rsid w:val="00F00EF2"/>
    <w:rsid w:val="00F02029"/>
    <w:rsid w:val="00F02FBC"/>
    <w:rsid w:val="00F031BF"/>
    <w:rsid w:val="00F03843"/>
    <w:rsid w:val="00F05129"/>
    <w:rsid w:val="00F05A3E"/>
    <w:rsid w:val="00F05D21"/>
    <w:rsid w:val="00F070D0"/>
    <w:rsid w:val="00F07207"/>
    <w:rsid w:val="00F10DCE"/>
    <w:rsid w:val="00F12B8A"/>
    <w:rsid w:val="00F136B0"/>
    <w:rsid w:val="00F14EA7"/>
    <w:rsid w:val="00F16740"/>
    <w:rsid w:val="00F16F39"/>
    <w:rsid w:val="00F17252"/>
    <w:rsid w:val="00F1765E"/>
    <w:rsid w:val="00F213AB"/>
    <w:rsid w:val="00F216F9"/>
    <w:rsid w:val="00F2225C"/>
    <w:rsid w:val="00F22DB3"/>
    <w:rsid w:val="00F2302B"/>
    <w:rsid w:val="00F23280"/>
    <w:rsid w:val="00F2392D"/>
    <w:rsid w:val="00F26E22"/>
    <w:rsid w:val="00F27383"/>
    <w:rsid w:val="00F277FB"/>
    <w:rsid w:val="00F30461"/>
    <w:rsid w:val="00F305D8"/>
    <w:rsid w:val="00F31A6E"/>
    <w:rsid w:val="00F31B70"/>
    <w:rsid w:val="00F339FC"/>
    <w:rsid w:val="00F33C61"/>
    <w:rsid w:val="00F36329"/>
    <w:rsid w:val="00F36583"/>
    <w:rsid w:val="00F368F4"/>
    <w:rsid w:val="00F40149"/>
    <w:rsid w:val="00F40374"/>
    <w:rsid w:val="00F43342"/>
    <w:rsid w:val="00F4358B"/>
    <w:rsid w:val="00F4414F"/>
    <w:rsid w:val="00F448F8"/>
    <w:rsid w:val="00F460F4"/>
    <w:rsid w:val="00F46323"/>
    <w:rsid w:val="00F478A6"/>
    <w:rsid w:val="00F47FA2"/>
    <w:rsid w:val="00F5082B"/>
    <w:rsid w:val="00F50ED7"/>
    <w:rsid w:val="00F5185B"/>
    <w:rsid w:val="00F52E5A"/>
    <w:rsid w:val="00F53BD7"/>
    <w:rsid w:val="00F53C0C"/>
    <w:rsid w:val="00F55C23"/>
    <w:rsid w:val="00F6063C"/>
    <w:rsid w:val="00F61491"/>
    <w:rsid w:val="00F61851"/>
    <w:rsid w:val="00F6312A"/>
    <w:rsid w:val="00F63DA5"/>
    <w:rsid w:val="00F63EB4"/>
    <w:rsid w:val="00F651B6"/>
    <w:rsid w:val="00F654CD"/>
    <w:rsid w:val="00F65785"/>
    <w:rsid w:val="00F70386"/>
    <w:rsid w:val="00F70FB1"/>
    <w:rsid w:val="00F710D8"/>
    <w:rsid w:val="00F713DD"/>
    <w:rsid w:val="00F7375B"/>
    <w:rsid w:val="00F73949"/>
    <w:rsid w:val="00F7428A"/>
    <w:rsid w:val="00F742D8"/>
    <w:rsid w:val="00F754A1"/>
    <w:rsid w:val="00F762F2"/>
    <w:rsid w:val="00F778E6"/>
    <w:rsid w:val="00F805A5"/>
    <w:rsid w:val="00F80E88"/>
    <w:rsid w:val="00F82292"/>
    <w:rsid w:val="00F828D4"/>
    <w:rsid w:val="00F82F89"/>
    <w:rsid w:val="00F845B9"/>
    <w:rsid w:val="00F85428"/>
    <w:rsid w:val="00F85B10"/>
    <w:rsid w:val="00F85F54"/>
    <w:rsid w:val="00F863E9"/>
    <w:rsid w:val="00F86749"/>
    <w:rsid w:val="00F8696D"/>
    <w:rsid w:val="00F87314"/>
    <w:rsid w:val="00F90002"/>
    <w:rsid w:val="00F91CDB"/>
    <w:rsid w:val="00F943EB"/>
    <w:rsid w:val="00F9452D"/>
    <w:rsid w:val="00F94AF5"/>
    <w:rsid w:val="00F958DC"/>
    <w:rsid w:val="00F96BD6"/>
    <w:rsid w:val="00F96C2E"/>
    <w:rsid w:val="00F9729C"/>
    <w:rsid w:val="00FA040D"/>
    <w:rsid w:val="00FA09DE"/>
    <w:rsid w:val="00FA294A"/>
    <w:rsid w:val="00FA346E"/>
    <w:rsid w:val="00FA36B7"/>
    <w:rsid w:val="00FA3F0D"/>
    <w:rsid w:val="00FA45A0"/>
    <w:rsid w:val="00FA53E9"/>
    <w:rsid w:val="00FA6234"/>
    <w:rsid w:val="00FA704E"/>
    <w:rsid w:val="00FB0D56"/>
    <w:rsid w:val="00FB0EA2"/>
    <w:rsid w:val="00FB1F5C"/>
    <w:rsid w:val="00FB2534"/>
    <w:rsid w:val="00FB2619"/>
    <w:rsid w:val="00FB4A50"/>
    <w:rsid w:val="00FB55FF"/>
    <w:rsid w:val="00FB68EA"/>
    <w:rsid w:val="00FB6B1B"/>
    <w:rsid w:val="00FC00FD"/>
    <w:rsid w:val="00FC14D5"/>
    <w:rsid w:val="00FC1606"/>
    <w:rsid w:val="00FC1DC8"/>
    <w:rsid w:val="00FC6DDE"/>
    <w:rsid w:val="00FD0AE1"/>
    <w:rsid w:val="00FD0B08"/>
    <w:rsid w:val="00FD1653"/>
    <w:rsid w:val="00FD3846"/>
    <w:rsid w:val="00FD4172"/>
    <w:rsid w:val="00FD43E6"/>
    <w:rsid w:val="00FD5429"/>
    <w:rsid w:val="00FD58CE"/>
    <w:rsid w:val="00FD63B9"/>
    <w:rsid w:val="00FD6EE5"/>
    <w:rsid w:val="00FD7BE1"/>
    <w:rsid w:val="00FE0A79"/>
    <w:rsid w:val="00FE249C"/>
    <w:rsid w:val="00FE3D3C"/>
    <w:rsid w:val="00FE3F93"/>
    <w:rsid w:val="00FE4BDB"/>
    <w:rsid w:val="00FE5000"/>
    <w:rsid w:val="00FE5F6A"/>
    <w:rsid w:val="00FE7152"/>
    <w:rsid w:val="00FE729B"/>
    <w:rsid w:val="00FE7B40"/>
    <w:rsid w:val="00FF2830"/>
    <w:rsid w:val="00FF2943"/>
    <w:rsid w:val="00FF374F"/>
    <w:rsid w:val="00FF4281"/>
    <w:rsid w:val="00FF4DA4"/>
    <w:rsid w:val="00FF700F"/>
    <w:rsid w:val="070956A5"/>
    <w:rsid w:val="07BA4693"/>
    <w:rsid w:val="13542E37"/>
    <w:rsid w:val="13E93F1E"/>
    <w:rsid w:val="17AD7A3C"/>
    <w:rsid w:val="2FEF48E2"/>
    <w:rsid w:val="31B72A3C"/>
    <w:rsid w:val="338164FD"/>
    <w:rsid w:val="34A72624"/>
    <w:rsid w:val="37CDED89"/>
    <w:rsid w:val="3AFEFD74"/>
    <w:rsid w:val="3B337D4F"/>
    <w:rsid w:val="3DBA73BA"/>
    <w:rsid w:val="47917D3C"/>
    <w:rsid w:val="48C84D19"/>
    <w:rsid w:val="4DEB46BD"/>
    <w:rsid w:val="4E9C13A3"/>
    <w:rsid w:val="591C51C3"/>
    <w:rsid w:val="5CD707F4"/>
    <w:rsid w:val="5D7E61BC"/>
    <w:rsid w:val="5EB6E19D"/>
    <w:rsid w:val="69DF79FC"/>
    <w:rsid w:val="6D658B75"/>
    <w:rsid w:val="6F4BE054"/>
    <w:rsid w:val="7C857B5F"/>
    <w:rsid w:val="7DFE91E3"/>
    <w:rsid w:val="7E6D9D7F"/>
    <w:rsid w:val="7FC6B17C"/>
    <w:rsid w:val="BDFF160E"/>
    <w:rsid w:val="EBBC4540"/>
    <w:rsid w:val="EBD81B38"/>
    <w:rsid w:val="EDF68D53"/>
    <w:rsid w:val="EFBB45B2"/>
    <w:rsid w:val="F4EB3217"/>
    <w:rsid w:val="FD3F15D6"/>
    <w:rsid w:val="FDC9B961"/>
    <w:rsid w:val="FF6F429C"/>
    <w:rsid w:val="FFDCFA7F"/>
    <w:rsid w:val="FFFEF8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正文 CS 字体)"/>
      <w:color w:val="000000" w:themeColor="text1"/>
      <w:kern w:val="2"/>
      <w:sz w:val="21"/>
      <w:szCs w:val="24"/>
      <w:lang w:val="en-US" w:eastAsia="zh-CN" w:bidi="ar-SA"/>
      <w14:textFill>
        <w14:solidFill>
          <w14:schemeClr w14:val="tx1"/>
        </w14:solidFill>
      </w14:textFill>
    </w:rPr>
  </w:style>
  <w:style w:type="paragraph" w:styleId="2">
    <w:name w:val="heading 1"/>
    <w:basedOn w:val="1"/>
    <w:next w:val="1"/>
    <w:qFormat/>
    <w:uiPriority w:val="9"/>
    <w:pPr>
      <w:spacing w:beforeAutospacing="1" w:afterAutospacing="1"/>
      <w:jc w:val="left"/>
      <w:outlineLvl w:val="0"/>
    </w:pPr>
    <w:rPr>
      <w:rFonts w:hint="eastAsia" w:ascii="宋体" w:hAnsi="宋体" w:cs="Times New Roman"/>
      <w:b/>
      <w:bCs/>
      <w:kern w:val="44"/>
      <w:sz w:val="48"/>
      <w:szCs w:val="48"/>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color w:val="auto"/>
      <w:kern w:val="0"/>
      <w:sz w:val="24"/>
    </w:rPr>
  </w:style>
  <w:style w:type="character" w:styleId="10">
    <w:name w:val="Strong"/>
    <w:basedOn w:val="9"/>
    <w:qFormat/>
    <w:uiPriority w:val="22"/>
    <w:rPr>
      <w:b/>
    </w:rPr>
  </w:style>
  <w:style w:type="character" w:styleId="11">
    <w:name w:val="page number"/>
    <w:basedOn w:val="9"/>
    <w:semiHidden/>
    <w:unhideWhenUsed/>
    <w:qFormat/>
    <w:uiPriority w:val="99"/>
  </w:style>
  <w:style w:type="character" w:styleId="12">
    <w:name w:val="Emphasis"/>
    <w:basedOn w:val="9"/>
    <w:qFormat/>
    <w:uiPriority w:val="20"/>
    <w:rPr>
      <w:i/>
    </w:rPr>
  </w:style>
  <w:style w:type="character" w:styleId="13">
    <w:name w:val="Hyperlink"/>
    <w:basedOn w:val="9"/>
    <w:semiHidden/>
    <w:unhideWhenUsed/>
    <w:qFormat/>
    <w:uiPriority w:val="99"/>
    <w:rPr>
      <w:color w:val="0000FF"/>
      <w:u w:val="single"/>
    </w:rPr>
  </w:style>
  <w:style w:type="character" w:customStyle="1" w:styleId="14">
    <w:name w:val="页脚 字符"/>
    <w:basedOn w:val="9"/>
    <w:link w:val="5"/>
    <w:qFormat/>
    <w:uiPriority w:val="99"/>
    <w:rPr>
      <w:sz w:val="18"/>
      <w:szCs w:val="18"/>
    </w:rPr>
  </w:style>
  <w:style w:type="character" w:customStyle="1" w:styleId="15">
    <w:name w:val="bjh-p"/>
    <w:basedOn w:val="9"/>
    <w:qFormat/>
    <w:uiPriority w:val="0"/>
  </w:style>
  <w:style w:type="character" w:customStyle="1" w:styleId="16">
    <w:name w:val="页眉 字符"/>
    <w:basedOn w:val="9"/>
    <w:link w:val="6"/>
    <w:qFormat/>
    <w:uiPriority w:val="99"/>
    <w:rPr>
      <w:rFonts w:cs="Times New Roman (正文 CS 字体)"/>
      <w:color w:val="000000" w:themeColor="text1"/>
      <w:kern w:val="2"/>
      <w:sz w:val="18"/>
      <w:szCs w:val="18"/>
      <w14:textFill>
        <w14:solidFill>
          <w14:schemeClr w14:val="tx1"/>
        </w14:solidFill>
      </w14:textFill>
    </w:rPr>
  </w:style>
  <w:style w:type="character" w:customStyle="1" w:styleId="17">
    <w:name w:val="批注框文本 字符"/>
    <w:basedOn w:val="9"/>
    <w:link w:val="4"/>
    <w:semiHidden/>
    <w:qFormat/>
    <w:uiPriority w:val="99"/>
    <w:rPr>
      <w:rFonts w:cs="Times New Roman (正文 CS 字体)"/>
      <w:color w:val="000000" w:themeColor="text1"/>
      <w:kern w:val="2"/>
      <w:sz w:val="18"/>
      <w:szCs w:val="18"/>
      <w14:textFill>
        <w14:solidFill>
          <w14:schemeClr w14:val="tx1"/>
        </w14:solidFill>
      </w14:textFill>
    </w:rPr>
  </w:style>
  <w:style w:type="paragraph" w:customStyle="1" w:styleId="18">
    <w:name w:val="Revision"/>
    <w:hidden/>
    <w:semiHidden/>
    <w:qFormat/>
    <w:uiPriority w:val="99"/>
    <w:rPr>
      <w:rFonts w:ascii="Times New Roman" w:hAnsi="Times New Roman" w:eastAsia="宋体" w:cs="Times New Roman (正文 CS 字体)"/>
      <w:color w:val="000000" w:themeColor="text1"/>
      <w:kern w:val="2"/>
      <w:sz w:val="21"/>
      <w:szCs w:val="24"/>
      <w:lang w:val="en-US" w:eastAsia="zh-CN" w:bidi="ar-SA"/>
      <w14:textFill>
        <w14:solidFill>
          <w14:schemeClr w14:val="tx1"/>
        </w14:solidFill>
      </w14:textFill>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34</Pages>
  <Words>2327</Words>
  <Characters>13267</Characters>
  <Lines>110</Lines>
  <Paragraphs>31</Paragraphs>
  <TotalTime>2</TotalTime>
  <ScaleCrop>false</ScaleCrop>
  <LinksUpToDate>false</LinksUpToDate>
  <CharactersWithSpaces>15563</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2022-07-27T19:48:00Z</dcterms:created>
  <dc:creator>梁 晓艺</dc:creator>
  <cp:lastModifiedBy>user</cp:lastModifiedBy>
  <cp:lastPrinted>2022-07-28T14:50:12Z</cp:lastPrinted>
  <dcterms:modified xsi:type="dcterms:W3CDTF">2022-07-28T17:37:09Z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EEE0739B3F6445DDB752A82703788CA9</vt:lpwstr>
  </property>
</Properties>
</file>