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学习宣传落实北京市第十三次党代会精神基层党代表宣讲</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rPr>
      </w:pPr>
      <w:bookmarkStart w:id="0" w:name="_GoBack"/>
      <w:bookmarkEnd w:id="0"/>
      <w:r>
        <w:rPr>
          <w:rFonts w:hint="eastAsia" w:ascii="楷体_GB2312" w:hAnsi="楷体_GB2312" w:eastAsia="楷体_GB2312" w:cs="楷体_GB2312"/>
          <w:sz w:val="32"/>
          <w:szCs w:val="32"/>
        </w:rPr>
        <w:t>市第十三次党代会代表、北京 谦君律师事务所主任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sz w:val="32"/>
          <w:szCs w:val="32"/>
        </w:rPr>
        <w:t>武丽君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t>月，北京谦君律师事务所武丽君同志当选北京市第十三次党代会党代表并参加了党代会，与会期间，现场聆听了蔡书记的工作报告，积极参加小组讨论，学习领会报告精神，结合律师行业的实践经验、职业特点及工作中遇到的问题，从全面依法治国，社会主义法治建设等方面建言献策。会议结束后，武丽君同志作为北京市第十三次党代会党代表积极响应丰台区委党代表走基层活动，进园区，下村居，走街镇，到律所等地积极开展宣讲，为企业、为村居、为工会、为律所的党员和群众进行学习领会北京市第十三次党代会报告精神的宣讲活动。武丽君同志在深刻领会学习十三次党代会精神的前提下，针对北京市第十三次党代会的报告，条分缕析，深入浅出，系统地进行了宣讲。主要从以下几个方面展开：</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一、介绍大会基本情况。</w:t>
      </w:r>
      <w:r>
        <w:rPr>
          <w:rFonts w:hint="eastAsia" w:ascii="仿宋_GB2312" w:hAnsi="仿宋_GB2312" w:eastAsia="仿宋_GB2312" w:cs="仿宋_GB2312"/>
          <w:sz w:val="32"/>
          <w:szCs w:val="32"/>
        </w:rPr>
        <w:t>从“六个突出”和“六个板块”学习领会报告的形成过程、主题和内容。</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二、对过去五年工作成绩和困难不足的总结。</w:t>
      </w:r>
      <w:r>
        <w:rPr>
          <w:rFonts w:hint="eastAsia" w:ascii="仿宋_GB2312" w:hAnsi="仿宋_GB2312" w:eastAsia="仿宋_GB2312" w:cs="仿宋_GB2312"/>
          <w:sz w:val="32"/>
          <w:szCs w:val="32"/>
        </w:rPr>
        <w:t>报告强调十八大以来，习近平总书记深刻回答了“建设一个什么样的首都、怎样建设首都”的重大时代课题，用十个“五年来”，全面回顾总结首都北京发展的新的历史性变化。单独强调了几件大事。总结了七条共同体会，分析了面临的困难挑战和工作中的不足。</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三、对推动新时代首都发展、力争率先基本实现社会主义现代化做出全面部署。</w:t>
      </w:r>
      <w:r>
        <w:rPr>
          <w:rFonts w:hint="eastAsia" w:ascii="仿宋_GB2312" w:hAnsi="仿宋_GB2312" w:eastAsia="仿宋_GB2312" w:cs="仿宋_GB2312"/>
          <w:sz w:val="32"/>
          <w:szCs w:val="32"/>
        </w:rPr>
        <w:t>报告提出北京今后五年的根本要求，主要把握以下三个方面：第一，新时代首都发展这个根本任务。北京最大的事情就在于是首都，首都工作关乎“国之大者”，北京的建设发展更加符合党和人民需要。第二，今后五年的奋斗目标。总的奋斗目标是“四个中心”城市战略定位进一步强化，以首都功能、经济发展质量、京津冀协同发展水平、民生福祉、生态文明、首都治理能力、党的建设水平等七个显著提升，进一步明确了各重点领域任务的具体目标。第三，经济社会发展重点任务，从八个方面做出部署。</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四、大会对推进全面从严治党提出明确要求。</w:t>
      </w:r>
      <w:r>
        <w:rPr>
          <w:rFonts w:hint="eastAsia" w:ascii="仿宋_GB2312" w:hAnsi="仿宋_GB2312" w:eastAsia="仿宋_GB2312" w:cs="仿宋_GB2312"/>
          <w:sz w:val="32"/>
          <w:szCs w:val="32"/>
        </w:rPr>
        <w:t>报告强调，要始终保持自我革命的清醒，增强全面从严治党永远在路上的政治自觉，继续推进新时代党的建设新的伟大工程，为推动新时代首都发展提供坚强的政治、思想和组织保证。坚持以党的政治建设为统领，带头坚持和捍卫“两个确立”，切实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武丽君同志作为党代表，主动积极做好学习领会市十三次党代会精神的践行者，宣传员，向社会各界进行宣讲，宣传，为让报告精神深入人心，做出了积极努力和贡献。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C3C"/>
    <w:rsid w:val="000631DA"/>
    <w:rsid w:val="000962E1"/>
    <w:rsid w:val="001E1548"/>
    <w:rsid w:val="002C4BC8"/>
    <w:rsid w:val="003B2B5B"/>
    <w:rsid w:val="004936EC"/>
    <w:rsid w:val="00514E38"/>
    <w:rsid w:val="005531CF"/>
    <w:rsid w:val="00572A3B"/>
    <w:rsid w:val="005B33BB"/>
    <w:rsid w:val="005E1D1B"/>
    <w:rsid w:val="005E3842"/>
    <w:rsid w:val="00602C3C"/>
    <w:rsid w:val="00626419"/>
    <w:rsid w:val="00767D80"/>
    <w:rsid w:val="007B5EAD"/>
    <w:rsid w:val="007C68C1"/>
    <w:rsid w:val="008F2C56"/>
    <w:rsid w:val="00C707B3"/>
    <w:rsid w:val="00CE6EA3"/>
    <w:rsid w:val="00D40AF8"/>
    <w:rsid w:val="2734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152</Words>
  <Characters>873</Characters>
  <Lines>7</Lines>
  <Paragraphs>2</Paragraphs>
  <TotalTime>2</TotalTime>
  <ScaleCrop>false</ScaleCrop>
  <LinksUpToDate>false</LinksUpToDate>
  <CharactersWithSpaces>1023</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2022-11-30T06:52:00Z</dcterms:created>
  <dc:creator>武丽君</dc:creator>
  <cp:lastModifiedBy>lenovo</cp:lastModifiedBy>
  <dcterms:modified xsi:type="dcterms:W3CDTF">2022-12-07T02:39:55Z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