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F0EFD" w:rsidRPr="00362826" w:rsidRDefault="00EF0EFD" w:rsidP="00362826">
      <w:pPr>
        <w:spacing w:before="200" w:after="200"/>
        <w:jc w:val="center"/>
        <w:rPr>
          <w:rFonts w:ascii="Arial" w:eastAsia="SimHei" w:hAnsi="Arial" w:cs="Arial"/>
          <w:sz w:val="36"/>
          <w:szCs w:val="36"/>
          <w:lang w:val="en-US"/>
        </w:rPr>
      </w:pPr>
      <w:r w:rsidRPr="00362826">
        <w:rPr>
          <w:rFonts w:ascii="Arial" w:eastAsia="SimHei" w:hAnsi="Arial" w:cs="Arial"/>
          <w:sz w:val="36"/>
          <w:szCs w:val="36"/>
          <w:lang w:val="en-US"/>
        </w:rPr>
        <w:t>2023</w:t>
      </w:r>
      <w:r w:rsidRPr="00362826">
        <w:rPr>
          <w:rFonts w:ascii="Arial" w:eastAsia="SimHei" w:hAnsi="Arial" w:cs="Arial"/>
          <w:sz w:val="36"/>
          <w:szCs w:val="36"/>
          <w:lang w:val="en-US"/>
        </w:rPr>
        <w:t>年度</w:t>
      </w:r>
      <w:r w:rsidRPr="00362826">
        <w:rPr>
          <w:rFonts w:ascii="Arial" w:eastAsia="SimHei" w:hAnsi="Arial" w:cs="Arial"/>
          <w:sz w:val="36"/>
          <w:szCs w:val="36"/>
          <w:lang w:val="en-US"/>
        </w:rPr>
        <w:t>“</w:t>
      </w:r>
      <w:r w:rsidRPr="00362826">
        <w:rPr>
          <w:rFonts w:ascii="Arial" w:eastAsia="SimHei" w:hAnsi="Arial" w:cs="Arial"/>
          <w:sz w:val="36"/>
          <w:szCs w:val="36"/>
          <w:lang w:val="en-US"/>
        </w:rPr>
        <w:t>宣讲家杯</w:t>
      </w:r>
      <w:r w:rsidRPr="00362826">
        <w:rPr>
          <w:rFonts w:ascii="Arial" w:eastAsia="SimHei" w:hAnsi="Arial" w:cs="Arial"/>
          <w:sz w:val="36"/>
          <w:szCs w:val="36"/>
          <w:lang w:val="en-US"/>
        </w:rPr>
        <w:t>”</w:t>
      </w:r>
      <w:r w:rsidRPr="00362826">
        <w:rPr>
          <w:rFonts w:ascii="Arial" w:eastAsia="SimHei" w:hAnsi="Arial" w:cs="Arial"/>
          <w:sz w:val="36"/>
          <w:szCs w:val="36"/>
          <w:lang w:val="en-US"/>
        </w:rPr>
        <w:t>优秀报告（党课）申报</w:t>
      </w:r>
    </w:p>
    <w:p w:rsidR="00980BDD" w:rsidRDefault="00980BDD" w:rsidP="00EF0EFD">
      <w:pPr>
        <w:jc w:val="both"/>
        <w:rPr>
          <w:rFonts w:ascii="Times New Roman" w:eastAsia="FangSong" w:hAnsi="Times New Roman" w:cs="Times New Roman"/>
          <w:sz w:val="32"/>
          <w:szCs w:val="32"/>
          <w:lang w:val="en-US"/>
        </w:rPr>
      </w:pPr>
      <w:r w:rsidRPr="00C93BF8">
        <w:rPr>
          <w:rFonts w:ascii="Times New Roman" w:eastAsia="FangSong" w:hAnsi="Times New Roman" w:cs="Times New Roman" w:hint="eastAsia"/>
          <w:b/>
          <w:bCs/>
          <w:sz w:val="32"/>
          <w:szCs w:val="32"/>
          <w:lang w:val="en-US"/>
        </w:rPr>
        <w:t>申报类别：</w:t>
      </w:r>
      <w:r>
        <w:rPr>
          <w:rFonts w:ascii="Times New Roman" w:eastAsia="FangSong" w:hAnsi="Times New Roman" w:cs="Times New Roman" w:hint="eastAsia"/>
          <w:sz w:val="32"/>
          <w:szCs w:val="32"/>
          <w:lang w:val="en-US"/>
        </w:rPr>
        <w:t>百姓宣讲视频</w:t>
      </w:r>
    </w:p>
    <w:p w:rsidR="00980BDD" w:rsidRDefault="00980BDD" w:rsidP="00EF0EFD">
      <w:pPr>
        <w:jc w:val="both"/>
        <w:rPr>
          <w:rFonts w:ascii="Times New Roman" w:eastAsia="FangSong" w:hAnsi="Times New Roman" w:cs="Times New Roman"/>
          <w:sz w:val="32"/>
          <w:szCs w:val="32"/>
          <w:lang w:val="en-US"/>
        </w:rPr>
      </w:pPr>
      <w:r w:rsidRPr="00C93BF8">
        <w:rPr>
          <w:rFonts w:ascii="Times New Roman" w:eastAsia="FangSong" w:hAnsi="Times New Roman" w:cs="Times New Roman" w:hint="eastAsia"/>
          <w:b/>
          <w:bCs/>
          <w:sz w:val="32"/>
          <w:szCs w:val="32"/>
          <w:lang w:val="en-US"/>
        </w:rPr>
        <w:t>报告标题：</w:t>
      </w:r>
      <w:r w:rsidRPr="00980BDD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挺起蓝色脊梁，用国际标准点亮海洋强国名片</w:t>
      </w:r>
    </w:p>
    <w:p w:rsidR="00980BDD" w:rsidRDefault="00980BDD" w:rsidP="00EF0EFD">
      <w:pPr>
        <w:jc w:val="both"/>
        <w:rPr>
          <w:rFonts w:ascii="Times New Roman" w:eastAsia="FangSong" w:hAnsi="Times New Roman" w:cs="Times New Roman"/>
          <w:sz w:val="32"/>
          <w:szCs w:val="32"/>
          <w:lang w:val="en-US"/>
        </w:rPr>
      </w:pPr>
      <w:r w:rsidRPr="00C93BF8">
        <w:rPr>
          <w:rFonts w:ascii="Times New Roman" w:eastAsia="FangSong" w:hAnsi="Times New Roman" w:cs="Times New Roman" w:hint="eastAsia"/>
          <w:b/>
          <w:bCs/>
          <w:sz w:val="32"/>
          <w:szCs w:val="32"/>
          <w:lang w:val="en-US"/>
        </w:rPr>
        <w:t>报告人姓名、职务：</w:t>
      </w:r>
      <w:r>
        <w:rPr>
          <w:rFonts w:ascii="Times New Roman" w:eastAsia="FangSong" w:hAnsi="Times New Roman" w:cs="Times New Roman" w:hint="eastAsia"/>
          <w:sz w:val="32"/>
          <w:szCs w:val="32"/>
          <w:lang w:val="en-US"/>
        </w:rPr>
        <w:t>杨进、中国石油大学（北京）安全与海洋工程学院副院长</w:t>
      </w:r>
    </w:p>
    <w:p w:rsidR="00F11C51" w:rsidRPr="00C93BF8" w:rsidRDefault="00BB4345" w:rsidP="00F11C51">
      <w:pPr>
        <w:jc w:val="both"/>
        <w:rPr>
          <w:rFonts w:ascii="Times New Roman" w:eastAsia="FangSong" w:hAnsi="Times New Roman" w:cs="Times New Roman"/>
          <w:b/>
          <w:bCs/>
          <w:sz w:val="32"/>
          <w:szCs w:val="32"/>
          <w:lang w:val="en-US"/>
        </w:rPr>
      </w:pPr>
      <w:r w:rsidRPr="00C93BF8">
        <w:rPr>
          <w:rFonts w:ascii="Times New Roman" w:eastAsia="FangSong" w:hAnsi="Times New Roman" w:cs="Times New Roman" w:hint="eastAsia"/>
          <w:b/>
          <w:bCs/>
          <w:sz w:val="32"/>
          <w:szCs w:val="32"/>
          <w:lang w:val="en-US"/>
        </w:rPr>
        <w:t>内容简介</w:t>
      </w:r>
      <w:r w:rsidR="00F11C51" w:rsidRPr="00C93BF8">
        <w:rPr>
          <w:rFonts w:ascii="Times New Roman" w:eastAsia="FangSong" w:hAnsi="Times New Roman" w:cs="Times New Roman" w:hint="eastAsia"/>
          <w:b/>
          <w:bCs/>
          <w:sz w:val="32"/>
          <w:szCs w:val="32"/>
          <w:lang w:val="en-US"/>
        </w:rPr>
        <w:t>：</w:t>
      </w:r>
    </w:p>
    <w:p w:rsidR="004C7FC5" w:rsidRPr="004C7FC5" w:rsidRDefault="004C7FC5" w:rsidP="00362826">
      <w:pPr>
        <w:ind w:firstLineChars="200" w:firstLine="640"/>
        <w:jc w:val="both"/>
        <w:rPr>
          <w:rFonts w:ascii="Times New Roman" w:eastAsia="FangSong" w:hAnsi="Times New Roman" w:cs="Times New Roman"/>
          <w:sz w:val="32"/>
          <w:szCs w:val="32"/>
          <w:lang w:val="en-US"/>
        </w:rPr>
      </w:pPr>
      <w:bookmarkStart w:id="0" w:name="OLE_LINK79"/>
      <w:r w:rsidRPr="004C7FC5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2</w:t>
      </w:r>
      <w:r w:rsidRPr="004C7FC5">
        <w:rPr>
          <w:rFonts w:ascii="Times New Roman" w:eastAsia="FangSong" w:hAnsi="Times New Roman" w:cs="Times New Roman"/>
          <w:sz w:val="32"/>
          <w:szCs w:val="32"/>
          <w:lang w:val="en-US"/>
        </w:rPr>
        <w:t>021</w:t>
      </w:r>
      <w:r w:rsidRPr="004C7FC5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年</w:t>
      </w:r>
      <w:r w:rsidRPr="004C7FC5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1</w:t>
      </w:r>
      <w:r w:rsidRPr="004C7FC5">
        <w:rPr>
          <w:rFonts w:ascii="Times New Roman" w:eastAsia="FangSong" w:hAnsi="Times New Roman" w:cs="Times New Roman"/>
          <w:sz w:val="32"/>
          <w:szCs w:val="32"/>
          <w:lang w:val="en-US"/>
        </w:rPr>
        <w:t>0</w:t>
      </w:r>
      <w:r w:rsidRPr="004C7FC5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月</w:t>
      </w:r>
      <w:r w:rsidRPr="004C7FC5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2</w:t>
      </w:r>
      <w:r w:rsidRPr="004C7FC5">
        <w:rPr>
          <w:rFonts w:ascii="Times New Roman" w:eastAsia="FangSong" w:hAnsi="Times New Roman" w:cs="Times New Roman"/>
          <w:sz w:val="32"/>
          <w:szCs w:val="32"/>
          <w:lang w:val="en-US"/>
        </w:rPr>
        <w:t>1</w:t>
      </w:r>
      <w:r w:rsidRPr="004C7FC5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日，习近平总书记考察调研胜利油田时强调：“石油能源建设对我们国家意义重大，能源的饭碗必须端在自己手里。”</w:t>
      </w:r>
      <w:bookmarkEnd w:id="0"/>
    </w:p>
    <w:p w:rsidR="004C7FC5" w:rsidRPr="004C7FC5" w:rsidRDefault="004C7FC5" w:rsidP="00AD116C">
      <w:pPr>
        <w:ind w:firstLineChars="200" w:firstLine="640"/>
        <w:jc w:val="both"/>
        <w:rPr>
          <w:rFonts w:ascii="Times New Roman" w:eastAsia="FangSong" w:hAnsi="Times New Roman" w:cs="Times New Roman" w:hint="eastAsia"/>
          <w:sz w:val="32"/>
          <w:szCs w:val="32"/>
          <w:lang w:val="en-US"/>
        </w:rPr>
      </w:pPr>
      <w:bookmarkStart w:id="1" w:name="OLE_LINK81"/>
      <w:bookmarkStart w:id="2" w:name="OLE_LINK82"/>
      <w:bookmarkStart w:id="3" w:name="OLE_LINK100"/>
      <w:r w:rsidRPr="004C7FC5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如何安全高效地建立水下井口</w:t>
      </w:r>
      <w:r w:rsidR="00C93BF8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是</w:t>
      </w:r>
      <w:r w:rsidR="00C93BF8" w:rsidRPr="004C7FC5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深水油气勘探开发过程中面临的第一道关口</w:t>
      </w:r>
      <w:r w:rsidRPr="004C7FC5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。</w:t>
      </w:r>
      <w:bookmarkStart w:id="4" w:name="OLE_LINK90"/>
      <w:r w:rsidRPr="004C7FC5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早期，受国外先进技术与装备制约，我国只能通过对外合作进行开发</w:t>
      </w:r>
      <w:r w:rsidR="00B014B1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，国外传统</w:t>
      </w:r>
      <w:r w:rsidR="00C93BF8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设计方法计算精度低，井口失稳下沉事故多发，严重时将导致油气井报废。</w:t>
      </w:r>
    </w:p>
    <w:bookmarkEnd w:id="1"/>
    <w:bookmarkEnd w:id="2"/>
    <w:bookmarkEnd w:id="3"/>
    <w:bookmarkEnd w:id="4"/>
    <w:p w:rsidR="004C7FC5" w:rsidRPr="004C7FC5" w:rsidRDefault="004C7FC5" w:rsidP="00362826">
      <w:pPr>
        <w:ind w:firstLineChars="200" w:firstLine="640"/>
        <w:jc w:val="both"/>
        <w:rPr>
          <w:rFonts w:ascii="Times New Roman" w:eastAsia="FangSong" w:hAnsi="Times New Roman" w:cs="Times New Roman"/>
          <w:sz w:val="32"/>
          <w:szCs w:val="32"/>
          <w:lang w:val="en-US"/>
        </w:rPr>
      </w:pPr>
      <w:r w:rsidRPr="004C7FC5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向深海进军，我们</w:t>
      </w:r>
      <w:bookmarkStart w:id="5" w:name="OLE_LINK94"/>
      <w:r w:rsidRPr="004C7FC5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亟需甩掉“洋拐杖”，形成自主可控的深水浅层安全高效建井关键技术和设计标准，挺起自己的蓝色脊梁</w:t>
      </w:r>
      <w:bookmarkEnd w:id="5"/>
      <w:r w:rsidRPr="004C7FC5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。</w:t>
      </w:r>
    </w:p>
    <w:p w:rsidR="00AD116C" w:rsidRPr="004C7FC5" w:rsidRDefault="004C7FC5" w:rsidP="003E4753">
      <w:pPr>
        <w:ind w:firstLineChars="200" w:firstLine="640"/>
        <w:jc w:val="both"/>
        <w:rPr>
          <w:rFonts w:ascii="Times New Roman" w:eastAsia="FangSong" w:hAnsi="Times New Roman" w:cs="Times New Roman"/>
          <w:sz w:val="32"/>
          <w:szCs w:val="32"/>
          <w:lang w:val="en-US"/>
        </w:rPr>
      </w:pPr>
      <w:r w:rsidRPr="004C7FC5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中国石油大学（北京）深海工程创新团队以深水浅层建井基础理论研究为切入点，</w:t>
      </w:r>
      <w:bookmarkStart w:id="6" w:name="OLE_LINK93"/>
      <w:r w:rsidRPr="004C7FC5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20</w:t>
      </w:r>
      <w:r w:rsidRPr="004C7FC5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余年，</w:t>
      </w:r>
      <w:r w:rsidRPr="004C7FC5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2</w:t>
      </w:r>
      <w:r w:rsidRPr="004C7FC5">
        <w:rPr>
          <w:rFonts w:ascii="Times New Roman" w:eastAsia="FangSong" w:hAnsi="Times New Roman" w:cs="Times New Roman"/>
          <w:sz w:val="32"/>
          <w:szCs w:val="32"/>
          <w:lang w:val="en-US"/>
        </w:rPr>
        <w:t>00</w:t>
      </w:r>
      <w:r w:rsidRPr="004C7FC5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余名师生</w:t>
      </w:r>
      <w:bookmarkEnd w:id="6"/>
      <w:r w:rsidRPr="004C7FC5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，</w:t>
      </w:r>
      <w:bookmarkStart w:id="7" w:name="OLE_LINK95"/>
      <w:bookmarkStart w:id="8" w:name="OLE_LINK91"/>
      <w:r w:rsidRPr="004C7FC5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向深水浅层安全高效建井关键技术发起挑战</w:t>
      </w:r>
      <w:bookmarkEnd w:id="8"/>
      <w:r w:rsidRPr="004C7FC5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。</w:t>
      </w:r>
      <w:bookmarkStart w:id="9" w:name="OLE_LINK84"/>
      <w:bookmarkStart w:id="10" w:name="OLE_LINK85"/>
      <w:bookmarkStart w:id="11" w:name="OLE_LINK101"/>
      <w:bookmarkStart w:id="12" w:name="OLE_LINK102"/>
      <w:bookmarkStart w:id="13" w:name="OLE_LINK96"/>
      <w:bookmarkEnd w:id="7"/>
      <w:r w:rsidR="00AD116C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团队师生</w:t>
      </w:r>
      <w:r w:rsidR="00AD116C" w:rsidRPr="004C7FC5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创建了钻井参数与时间协同的水下井口承载力设计方法</w:t>
      </w:r>
      <w:bookmarkStart w:id="14" w:name="OLE_LINK87"/>
      <w:bookmarkEnd w:id="9"/>
      <w:bookmarkEnd w:id="10"/>
      <w:bookmarkEnd w:id="13"/>
      <w:r w:rsidR="00AD116C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，</w:t>
      </w:r>
      <w:r w:rsidR="00AD116C" w:rsidRPr="004C7FC5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解决了水下井口失稳、下沉的难题</w:t>
      </w:r>
      <w:r w:rsidR="00B014B1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，</w:t>
      </w:r>
      <w:r w:rsidR="00AD116C" w:rsidRPr="004C7FC5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成功实施了我国第一个深水自营气田“深海一号”开发井浅层高效钻井作业。</w:t>
      </w:r>
    </w:p>
    <w:bookmarkEnd w:id="14"/>
    <w:p w:rsidR="00AD116C" w:rsidRPr="004C7FC5" w:rsidRDefault="00AD116C" w:rsidP="00AD116C">
      <w:pPr>
        <w:ind w:firstLineChars="200" w:firstLine="640"/>
        <w:jc w:val="both"/>
        <w:rPr>
          <w:rFonts w:ascii="Times New Roman" w:eastAsia="FangSong" w:hAnsi="Times New Roman" w:cs="Times New Roman"/>
          <w:sz w:val="32"/>
          <w:szCs w:val="32"/>
          <w:lang w:val="en-US"/>
        </w:rPr>
      </w:pPr>
      <w:r w:rsidRPr="004C7FC5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扎实的理论基础与广泛的工程应用，支持团队荣获国家技术发明二等奖</w:t>
      </w:r>
      <w:r w:rsidRPr="004C7FC5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2</w:t>
      </w:r>
      <w:r w:rsidRPr="004C7FC5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项，国家科学技术进步一等奖</w:t>
      </w:r>
      <w:r w:rsidRPr="004C7FC5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2</w:t>
      </w:r>
      <w:r w:rsidRPr="004C7FC5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项。形成了中国海洋钻井技术领域首部</w:t>
      </w:r>
      <w:r w:rsidRPr="004C7FC5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ISO</w:t>
      </w:r>
      <w:r w:rsidRPr="004C7FC5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国际标准，</w:t>
      </w:r>
      <w:bookmarkStart w:id="15" w:name="OLE_LINK74"/>
      <w:r w:rsidRPr="004C7FC5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实现了从“跟跑”到“部分领跑”的重大突破，向世界贡献“中国技术、中国算法”。</w:t>
      </w:r>
    </w:p>
    <w:p w:rsidR="006330D5" w:rsidRPr="003E4753" w:rsidRDefault="00AD116C" w:rsidP="003E4753">
      <w:pPr>
        <w:ind w:firstLineChars="200" w:firstLine="640"/>
        <w:jc w:val="both"/>
        <w:rPr>
          <w:rFonts w:ascii="Times New Roman" w:eastAsia="FangSong" w:hAnsi="Times New Roman" w:cs="Times New Roman"/>
          <w:sz w:val="32"/>
          <w:szCs w:val="32"/>
          <w:lang w:val="en-US"/>
        </w:rPr>
      </w:pPr>
      <w:r w:rsidRPr="004C7FC5">
        <w:rPr>
          <w:rFonts w:ascii="Times New Roman" w:eastAsia="FangSong" w:hAnsi="Times New Roman" w:cs="Times New Roman" w:hint="eastAsia"/>
          <w:sz w:val="32"/>
          <w:szCs w:val="32"/>
          <w:lang w:val="en-US"/>
        </w:rPr>
        <w:t>我们可以自信的宣告，已经扔掉了洋拐杖，挺起了中国人自己的蓝色脊梁。</w:t>
      </w:r>
      <w:bookmarkEnd w:id="11"/>
      <w:bookmarkEnd w:id="12"/>
      <w:bookmarkEnd w:id="15"/>
    </w:p>
    <w:sectPr w:rsidR="006330D5" w:rsidRPr="003E4753" w:rsidSect="004C7FC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FC5"/>
    <w:rsid w:val="00014120"/>
    <w:rsid w:val="000212AE"/>
    <w:rsid w:val="000342CD"/>
    <w:rsid w:val="00045150"/>
    <w:rsid w:val="00051D40"/>
    <w:rsid w:val="00061971"/>
    <w:rsid w:val="00073FAD"/>
    <w:rsid w:val="00084EDF"/>
    <w:rsid w:val="000F1C9F"/>
    <w:rsid w:val="000F6F4E"/>
    <w:rsid w:val="000F724E"/>
    <w:rsid w:val="001150A4"/>
    <w:rsid w:val="00153400"/>
    <w:rsid w:val="0015434E"/>
    <w:rsid w:val="00160F29"/>
    <w:rsid w:val="001A20FF"/>
    <w:rsid w:val="001E239B"/>
    <w:rsid w:val="001F5B65"/>
    <w:rsid w:val="002164F7"/>
    <w:rsid w:val="00217132"/>
    <w:rsid w:val="00232AF8"/>
    <w:rsid w:val="0024275F"/>
    <w:rsid w:val="002471AE"/>
    <w:rsid w:val="002721B8"/>
    <w:rsid w:val="002A7C08"/>
    <w:rsid w:val="002B626E"/>
    <w:rsid w:val="00362826"/>
    <w:rsid w:val="0038451A"/>
    <w:rsid w:val="003A66DE"/>
    <w:rsid w:val="003E4753"/>
    <w:rsid w:val="004176B8"/>
    <w:rsid w:val="00420591"/>
    <w:rsid w:val="00457F71"/>
    <w:rsid w:val="00466053"/>
    <w:rsid w:val="00470EF3"/>
    <w:rsid w:val="00477D0B"/>
    <w:rsid w:val="00485137"/>
    <w:rsid w:val="00490E5B"/>
    <w:rsid w:val="004A61BA"/>
    <w:rsid w:val="004B1D00"/>
    <w:rsid w:val="004C7FC5"/>
    <w:rsid w:val="004F22C2"/>
    <w:rsid w:val="005012C0"/>
    <w:rsid w:val="00536032"/>
    <w:rsid w:val="0053753D"/>
    <w:rsid w:val="00537A96"/>
    <w:rsid w:val="005433DE"/>
    <w:rsid w:val="0054471D"/>
    <w:rsid w:val="005535B6"/>
    <w:rsid w:val="0058522B"/>
    <w:rsid w:val="00596908"/>
    <w:rsid w:val="005A56A8"/>
    <w:rsid w:val="005A7802"/>
    <w:rsid w:val="005D77CD"/>
    <w:rsid w:val="006330D5"/>
    <w:rsid w:val="00644BE8"/>
    <w:rsid w:val="00653BCC"/>
    <w:rsid w:val="00676373"/>
    <w:rsid w:val="006C1BCE"/>
    <w:rsid w:val="006D4D97"/>
    <w:rsid w:val="00754209"/>
    <w:rsid w:val="0076037A"/>
    <w:rsid w:val="00766E7B"/>
    <w:rsid w:val="007761C7"/>
    <w:rsid w:val="007B2BD0"/>
    <w:rsid w:val="007D118F"/>
    <w:rsid w:val="007D6AD8"/>
    <w:rsid w:val="007F3035"/>
    <w:rsid w:val="00810B32"/>
    <w:rsid w:val="00835A77"/>
    <w:rsid w:val="00841AB6"/>
    <w:rsid w:val="008A6337"/>
    <w:rsid w:val="008A6A6E"/>
    <w:rsid w:val="008C5800"/>
    <w:rsid w:val="008D375C"/>
    <w:rsid w:val="00962F55"/>
    <w:rsid w:val="00980BDD"/>
    <w:rsid w:val="00991C38"/>
    <w:rsid w:val="009D6162"/>
    <w:rsid w:val="009E45B9"/>
    <w:rsid w:val="00A37374"/>
    <w:rsid w:val="00A77E52"/>
    <w:rsid w:val="00A8113C"/>
    <w:rsid w:val="00AD116C"/>
    <w:rsid w:val="00AE7A67"/>
    <w:rsid w:val="00AF5150"/>
    <w:rsid w:val="00B014B1"/>
    <w:rsid w:val="00B3044B"/>
    <w:rsid w:val="00B50A2F"/>
    <w:rsid w:val="00B72D21"/>
    <w:rsid w:val="00B922A8"/>
    <w:rsid w:val="00BB2431"/>
    <w:rsid w:val="00BB4345"/>
    <w:rsid w:val="00C122E4"/>
    <w:rsid w:val="00C12A9B"/>
    <w:rsid w:val="00C22EE4"/>
    <w:rsid w:val="00C4017C"/>
    <w:rsid w:val="00C45285"/>
    <w:rsid w:val="00C505B9"/>
    <w:rsid w:val="00C80A90"/>
    <w:rsid w:val="00C93BF8"/>
    <w:rsid w:val="00C96895"/>
    <w:rsid w:val="00CA2D0B"/>
    <w:rsid w:val="00CF1EA9"/>
    <w:rsid w:val="00CF63DB"/>
    <w:rsid w:val="00D02509"/>
    <w:rsid w:val="00D140C7"/>
    <w:rsid w:val="00D53126"/>
    <w:rsid w:val="00D85B14"/>
    <w:rsid w:val="00DA6831"/>
    <w:rsid w:val="00DA75E0"/>
    <w:rsid w:val="00DB665B"/>
    <w:rsid w:val="00DB7F6B"/>
    <w:rsid w:val="00DD2528"/>
    <w:rsid w:val="00DE56F3"/>
    <w:rsid w:val="00E273B5"/>
    <w:rsid w:val="00E3023B"/>
    <w:rsid w:val="00E736B4"/>
    <w:rsid w:val="00EC67C8"/>
    <w:rsid w:val="00EC7F5A"/>
    <w:rsid w:val="00EF0EFD"/>
    <w:rsid w:val="00F046B7"/>
    <w:rsid w:val="00F11C51"/>
    <w:rsid w:val="00F16AE9"/>
    <w:rsid w:val="00F77945"/>
    <w:rsid w:val="00F8547A"/>
    <w:rsid w:val="00FE209A"/>
    <w:rsid w:val="00FF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ECC34A"/>
  <w15:chartTrackingRefBased/>
  <w15:docId w15:val="{1DA24883-1778-CD40-9263-66723D52C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CN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312</Characters>
  <Application>Microsoft Office Word</Application>
  <DocSecurity>0</DocSecurity>
  <Lines>14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Kejin Chen</dc:creator>
  <cp:keywords/>
  <dc:description/>
  <cp:lastModifiedBy>Kejin Chen</cp:lastModifiedBy>
  <cp:revision>2</cp:revision>
  <cp:lastPrinted>2023-10-09T00:50:00Z</cp:lastPrinted>
  <dcterms:created xsi:type="dcterms:W3CDTF">2023-10-12T00:52:00Z</dcterms:created>
  <dcterms:modified xsi:type="dcterms:W3CDTF">2023-10-12T00:52:00Z</dcterms:modified>
</cp:coreProperties>
</file>