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视频说明文档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黑体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报告人：</w:t>
      </w:r>
      <w:r>
        <w:rPr>
          <w:rFonts w:hint="eastAsia" w:ascii="仿宋_GB2312" w:hAnsi="黑体" w:eastAsia="仿宋_GB2312" w:cs="仿宋_GB2312"/>
          <w:bCs/>
          <w:sz w:val="32"/>
          <w:szCs w:val="32"/>
        </w:rPr>
        <w:t xml:space="preserve">刘中勋  </w:t>
      </w:r>
      <w:r>
        <w:rPr>
          <w:rFonts w:hint="eastAsia" w:ascii="仿宋_GB2312" w:hAnsi="黑体" w:eastAsia="仿宋_GB2312" w:cs="仿宋_GB2312"/>
          <w:bCs/>
          <w:sz w:val="32"/>
          <w:szCs w:val="32"/>
          <w:lang w:eastAsia="zh-CN"/>
        </w:rPr>
        <w:t>首都儿科研究所</w:t>
      </w:r>
      <w:r>
        <w:rPr>
          <w:rFonts w:hint="eastAsia" w:ascii="仿宋_GB2312" w:hAnsi="黑体" w:eastAsia="仿宋_GB2312" w:cs="仿宋_GB2312"/>
          <w:bCs/>
          <w:sz w:val="32"/>
          <w:szCs w:val="32"/>
        </w:rPr>
        <w:t>党委书记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报告题目：学习贯彻习近平新时代中国特色社会主义思想，以新理念、新格局、新举措，谱写落实党的二十大精神首儿篇章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报告时间：2023年5月25日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视频时长：55分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是否同意网上公益展播：是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视频内容介绍：</w:t>
      </w:r>
    </w:p>
    <w:p>
      <w:pPr>
        <w:spacing w:line="580" w:lineRule="exact"/>
        <w:ind w:firstLine="640" w:firstLineChars="200"/>
        <w:rPr>
          <w:rFonts w:hint="eastAsia" w:ascii="仿宋_GB2312" w:hAnsi="黑体" w:eastAsia="仿宋_GB2312" w:cs="仿宋_GB2312"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Cs/>
          <w:sz w:val="32"/>
          <w:szCs w:val="32"/>
        </w:rPr>
        <w:t>该报告聚焦学习贯彻习近平新时代中国特色社会主义思想，对习近平新时代中国特色社会主义思想主要内涵进行解读，同时对党的二十大精神中与健康中国建设的相关内容进行解读阐释。在学贯新思想、落实党的二十大精神的基础上，提出首儿所发展的理念、格局和举措，包括：以新发展理念为指引，形成“123”发展理念；立足服务首都建设，构建所院“3+N”特色发展格局；紧扣人民需求，建设健康中国，展现高质量发展新思路。报告既有理论高度，也有实践深度，具有较好的借鉴意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004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汉仪中宋简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18D"/>
    <w:rsid w:val="0023018D"/>
    <w:rsid w:val="002F140F"/>
    <w:rsid w:val="00BC3F87"/>
    <w:rsid w:val="FFB3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customStyle="1" w:styleId="5">
    <w:name w:val="默认段落字体 Char"/>
    <w:basedOn w:val="1"/>
    <w:qFormat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1</TotalTime>
  <ScaleCrop>false</ScaleCrop>
  <LinksUpToDate>false</LinksUpToDate>
  <CharactersWithSpaces>397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2023-10-31T11:12:00Z</dcterms:created>
  <dc:creator>eys</dc:creator>
  <cp:lastModifiedBy>admin</cp:lastModifiedBy>
  <dcterms:modified xsi:type="dcterms:W3CDTF">2023-11-15T13:27:30Z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