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b/>
          <w:bCs/>
          <w:sz w:val="32"/>
          <w:szCs w:val="32"/>
        </w:rPr>
      </w:pPr>
      <w:r>
        <w:rPr>
          <w:rFonts w:hint="eastAsia"/>
          <w:b/>
          <w:bCs/>
          <w:sz w:val="32"/>
          <w:szCs w:val="32"/>
        </w:rPr>
        <w:t>运用“六读法”学深悟透《习近平著作选读》精髓要义</w:t>
      </w:r>
    </w:p>
    <w:p>
      <w:pPr>
        <w:spacing w:line="480" w:lineRule="exact"/>
        <w:rPr>
          <w:sz w:val="28"/>
          <w:szCs w:val="28"/>
        </w:rPr>
      </w:pPr>
    </w:p>
    <w:p>
      <w:pPr>
        <w:spacing w:line="480" w:lineRule="exact"/>
        <w:jc w:val="center"/>
        <w:rPr>
          <w:sz w:val="28"/>
          <w:szCs w:val="28"/>
        </w:rPr>
      </w:pPr>
      <w:r>
        <w:rPr>
          <w:rFonts w:hint="eastAsia"/>
          <w:sz w:val="28"/>
          <w:szCs w:val="28"/>
        </w:rPr>
        <w:t>党课讲稿</w:t>
      </w:r>
    </w:p>
    <w:p>
      <w:pPr>
        <w:spacing w:line="480" w:lineRule="exact"/>
        <w:jc w:val="center"/>
        <w:rPr>
          <w:rFonts w:hint="eastAsia"/>
          <w:sz w:val="28"/>
          <w:szCs w:val="28"/>
        </w:rPr>
      </w:pPr>
    </w:p>
    <w:p>
      <w:pPr>
        <w:spacing w:line="480" w:lineRule="exact"/>
        <w:jc w:val="center"/>
        <w:rPr>
          <w:sz w:val="28"/>
          <w:szCs w:val="28"/>
        </w:rPr>
      </w:pPr>
      <w:r>
        <w:rPr>
          <w:rFonts w:hint="eastAsia"/>
          <w:sz w:val="28"/>
          <w:szCs w:val="28"/>
        </w:rPr>
        <w:t>中国传媒大学马克思主义学院党委书记 王维家</w:t>
      </w:r>
    </w:p>
    <w:p>
      <w:pPr>
        <w:spacing w:line="480" w:lineRule="exact"/>
        <w:ind w:firstLine="555"/>
        <w:rPr>
          <w:sz w:val="28"/>
          <w:szCs w:val="28"/>
        </w:rPr>
      </w:pPr>
    </w:p>
    <w:p>
      <w:pPr>
        <w:spacing w:line="480" w:lineRule="exact"/>
        <w:ind w:firstLine="560" w:firstLineChars="200"/>
        <w:rPr>
          <w:sz w:val="28"/>
          <w:szCs w:val="28"/>
        </w:rPr>
      </w:pPr>
      <w:r>
        <w:rPr>
          <w:rFonts w:hint="eastAsia"/>
          <w:sz w:val="28"/>
          <w:szCs w:val="28"/>
        </w:rPr>
        <w:t>在全党深入开展学习贯彻习近平新时代中国特色社会主义思想主题教育，是党中央为全面贯彻党的二十大精神，动员全党同志为完成党的中心任务团结奋斗作出的重大部署，是深入推进新时代党的建设新的伟大工程的重大部署。</w:t>
      </w:r>
    </w:p>
    <w:p>
      <w:pPr>
        <w:spacing w:line="480" w:lineRule="exact"/>
        <w:ind w:firstLine="560" w:firstLineChars="200"/>
        <w:rPr>
          <w:sz w:val="28"/>
          <w:szCs w:val="28"/>
        </w:rPr>
      </w:pPr>
      <w:r>
        <w:rPr>
          <w:rFonts w:hint="eastAsia"/>
          <w:sz w:val="28"/>
          <w:szCs w:val="28"/>
        </w:rPr>
        <w:t>这次主题教育的总要求是“学思想、强党性、重实践、建新功”。学思想，就是要全面学习领会习近平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习近平新时代中国特色社会主义思想指导各项工作。</w:t>
      </w:r>
    </w:p>
    <w:p>
      <w:pPr>
        <w:spacing w:line="480" w:lineRule="exact"/>
        <w:ind w:firstLine="560" w:firstLineChars="200"/>
        <w:rPr>
          <w:sz w:val="28"/>
          <w:szCs w:val="28"/>
        </w:rPr>
      </w:pPr>
      <w:r>
        <w:rPr>
          <w:rFonts w:hint="eastAsia"/>
          <w:sz w:val="28"/>
          <w:szCs w:val="28"/>
        </w:rPr>
        <w:t>这次主题教育的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w:t>
      </w:r>
    </w:p>
    <w:p>
      <w:pPr>
        <w:spacing w:line="480" w:lineRule="exact"/>
        <w:ind w:firstLine="560" w:firstLineChars="200"/>
        <w:rPr>
          <w:sz w:val="28"/>
          <w:szCs w:val="28"/>
        </w:rPr>
      </w:pPr>
      <w:r>
        <w:rPr>
          <w:rFonts w:hint="eastAsia"/>
          <w:sz w:val="28"/>
          <w:szCs w:val="28"/>
        </w:rPr>
        <w:t>关于学什么、如何学，习近平总书记明确指出，坚持读原著学原文悟原理，坚持多思多想、学深悟透，全面学习领会新时代中国特色社会主义思想的科学体系、核心要义、实践要求，做到整体把握、融会贯通。大力弘扬理论联系实际的马克思主义学风，紧密结合新时代波澜壮阔的历史进程和伟大变革，深刻把握新时代中国特色社会主义思想产生和发展的实践基础；紧密结合统揽伟大斗争、伟大工程、伟大事业、伟大梦想，统筹推进“五位一体”总体布局、协调推进“四个全面”战略布局的时代要求，深刻把握这一思想关于治国理政的新理念新思想新战略；紧密结合工作职责需要，深刻把握这一思想关于相关领域的重要论述以及做好具体工作的思路、举措、办法。</w:t>
      </w:r>
    </w:p>
    <w:p>
      <w:pPr>
        <w:spacing w:line="480" w:lineRule="exact"/>
        <w:ind w:firstLine="560" w:firstLineChars="200"/>
        <w:rPr>
          <w:sz w:val="28"/>
          <w:szCs w:val="28"/>
        </w:rPr>
      </w:pPr>
      <w:r>
        <w:rPr>
          <w:rFonts w:hint="eastAsia"/>
          <w:sz w:val="28"/>
          <w:szCs w:val="28"/>
        </w:rPr>
        <w:t>可以说，无论是从主题教育的总要求看，还是从主题教育的总任务看，</w:t>
      </w:r>
      <w:r>
        <w:rPr>
          <w:rFonts w:hint="eastAsia"/>
          <w:sz w:val="28"/>
          <w:szCs w:val="28"/>
          <w:lang w:val="en-US" w:eastAsia="zh-CN"/>
        </w:rPr>
        <w:t>抑或是</w:t>
      </w:r>
      <w:r>
        <w:rPr>
          <w:rFonts w:hint="eastAsia"/>
          <w:sz w:val="28"/>
          <w:szCs w:val="28"/>
        </w:rPr>
        <w:t>从要达到的主题教育目标看，“学”都是排在第一位的，学是基础。</w:t>
      </w:r>
    </w:p>
    <w:p>
      <w:pPr>
        <w:spacing w:line="480" w:lineRule="exact"/>
        <w:ind w:firstLine="560" w:firstLineChars="200"/>
        <w:rPr>
          <w:sz w:val="28"/>
          <w:szCs w:val="28"/>
        </w:rPr>
      </w:pPr>
      <w:r>
        <w:rPr>
          <w:rFonts w:hint="eastAsia"/>
          <w:sz w:val="28"/>
          <w:szCs w:val="28"/>
        </w:rPr>
        <w:t>为学有所本，党中央批准出版了由中共中央文献编辑委员会编辑的《习近平著作选读》第一卷、第二卷，</w:t>
      </w:r>
      <w:r>
        <w:rPr>
          <w:sz w:val="28"/>
          <w:szCs w:val="28"/>
        </w:rPr>
        <w:t>中央有关部门编辑出版了</w:t>
      </w:r>
      <w:r>
        <w:rPr>
          <w:rFonts w:hint="eastAsia"/>
          <w:sz w:val="28"/>
          <w:szCs w:val="28"/>
        </w:rPr>
        <w:t>《习近平新时代中国特色社会主义思想学习纲要（</w:t>
      </w:r>
      <w:r>
        <w:rPr>
          <w:sz w:val="28"/>
          <w:szCs w:val="28"/>
        </w:rPr>
        <w:t>2023年版）》</w:t>
      </w:r>
      <w:r>
        <w:rPr>
          <w:rFonts w:hint="eastAsia"/>
          <w:sz w:val="28"/>
          <w:szCs w:val="28"/>
        </w:rPr>
        <w:t>《论党的自我革命》《习近平新时代中国特色社会主义思想专题摘编》</w:t>
      </w:r>
      <w:r>
        <w:rPr>
          <w:sz w:val="28"/>
          <w:szCs w:val="28"/>
        </w:rPr>
        <w:t>《习近平新时代中国特色社会主义思想的世界观和方法论专题摘编》</w:t>
      </w:r>
      <w:r>
        <w:rPr>
          <w:rFonts w:hint="eastAsia"/>
          <w:sz w:val="28"/>
          <w:szCs w:val="28"/>
        </w:rPr>
        <w:t>《习近平关于调查研究论述摘编》</w:t>
      </w:r>
      <w:r>
        <w:rPr>
          <w:sz w:val="28"/>
          <w:szCs w:val="28"/>
        </w:rPr>
        <w:t>等学习材料，为</w:t>
      </w:r>
      <w:r>
        <w:rPr>
          <w:rFonts w:hint="eastAsia"/>
          <w:sz w:val="28"/>
          <w:szCs w:val="28"/>
        </w:rPr>
        <w:t>我们读原著学原文</w:t>
      </w:r>
      <w:r>
        <w:rPr>
          <w:sz w:val="28"/>
          <w:szCs w:val="28"/>
        </w:rPr>
        <w:t>提供了权威教材。</w:t>
      </w:r>
    </w:p>
    <w:p>
      <w:pPr>
        <w:spacing w:line="480" w:lineRule="exact"/>
        <w:rPr>
          <w:sz w:val="28"/>
          <w:szCs w:val="28"/>
        </w:rPr>
      </w:pPr>
      <w:r>
        <w:rPr>
          <w:rFonts w:hint="eastAsia"/>
          <w:sz w:val="28"/>
          <w:szCs w:val="28"/>
        </w:rPr>
        <w:t xml:space="preserve"> </w:t>
      </w:r>
      <w:r>
        <w:rPr>
          <w:sz w:val="28"/>
          <w:szCs w:val="28"/>
        </w:rPr>
        <w:t xml:space="preserve">   </w:t>
      </w:r>
      <w:r>
        <w:rPr>
          <w:rFonts w:hint="eastAsia"/>
          <w:sz w:val="28"/>
          <w:szCs w:val="28"/>
        </w:rPr>
        <w:t>学习领会习近平新时代中国特色社会主义思想，除了中央指定的上述学习材料外，还要同此前出版的《习近平谈治国理政》（1</w:t>
      </w:r>
      <w:r>
        <w:rPr>
          <w:sz w:val="28"/>
          <w:szCs w:val="28"/>
        </w:rPr>
        <w:t>-4</w:t>
      </w:r>
      <w:r>
        <w:rPr>
          <w:rFonts w:hint="eastAsia"/>
          <w:sz w:val="28"/>
          <w:szCs w:val="28"/>
        </w:rPr>
        <w:t>卷）等相关学习材料结合起来、贯通起来学习。笔者在开展主题教育、特别是阅读学习《习近平著作选读》过程中，总结出了全面读、重点读、贯通读、对照读、扩展读、致用读的“六读法”，对于深刻学习领会这部光辉著作的理论精髓、核心要义，很有导引作用。</w:t>
      </w:r>
    </w:p>
    <w:p>
      <w:pPr>
        <w:spacing w:line="480" w:lineRule="exact"/>
        <w:ind w:firstLine="560" w:firstLineChars="200"/>
        <w:rPr>
          <w:b/>
          <w:bCs/>
          <w:sz w:val="28"/>
          <w:szCs w:val="28"/>
        </w:rPr>
      </w:pPr>
      <w:r>
        <w:rPr>
          <w:rFonts w:hint="eastAsia"/>
          <w:b/>
          <w:bCs/>
          <w:sz w:val="28"/>
          <w:szCs w:val="28"/>
        </w:rPr>
        <w:t>一是全面读。</w:t>
      </w:r>
    </w:p>
    <w:p>
      <w:pPr>
        <w:spacing w:line="480" w:lineRule="exact"/>
        <w:ind w:firstLine="560" w:firstLineChars="200"/>
        <w:rPr>
          <w:sz w:val="28"/>
          <w:szCs w:val="28"/>
        </w:rPr>
      </w:pPr>
      <w:r>
        <w:rPr>
          <w:rFonts w:hint="eastAsia"/>
          <w:sz w:val="28"/>
          <w:szCs w:val="28"/>
        </w:rPr>
        <w:t>《习近平著作选读》以习近平总书记在中国共产党第二十次全国代表大会上的报告《高举中国特色社会主义伟大旗帜，为全面建设社会主义现代化国家而团结奋斗》为开卷篇，以</w:t>
      </w:r>
      <w:r>
        <w:rPr>
          <w:sz w:val="28"/>
          <w:szCs w:val="28"/>
        </w:rPr>
        <w:t>习近平</w:t>
      </w:r>
      <w:r>
        <w:rPr>
          <w:rFonts w:hint="eastAsia"/>
          <w:sz w:val="28"/>
          <w:szCs w:val="28"/>
        </w:rPr>
        <w:t>总书记</w:t>
      </w:r>
      <w:r>
        <w:rPr>
          <w:sz w:val="28"/>
          <w:szCs w:val="28"/>
        </w:rPr>
        <w:t>在中共二十届中央政治局常委同中外记者见面时讲话的主要部分</w:t>
      </w:r>
      <w:r>
        <w:rPr>
          <w:rFonts w:hint="eastAsia"/>
          <w:sz w:val="28"/>
          <w:szCs w:val="28"/>
        </w:rPr>
        <w:t>《新征程是充满光荣和梦想的远征》作为尾篇，收录了习近平总书记</w:t>
      </w:r>
      <w:r>
        <w:rPr>
          <w:sz w:val="28"/>
          <w:szCs w:val="28"/>
        </w:rPr>
        <w:t>2012年11月至2022年10月</w:t>
      </w:r>
      <w:r>
        <w:rPr>
          <w:rFonts w:hint="eastAsia"/>
          <w:sz w:val="28"/>
          <w:szCs w:val="28"/>
        </w:rPr>
        <w:t>这段时期内的重要著作1</w:t>
      </w:r>
      <w:r>
        <w:rPr>
          <w:sz w:val="28"/>
          <w:szCs w:val="28"/>
        </w:rPr>
        <w:t>46</w:t>
      </w:r>
      <w:r>
        <w:rPr>
          <w:rFonts w:hint="eastAsia"/>
          <w:sz w:val="28"/>
          <w:szCs w:val="28"/>
        </w:rPr>
        <w:t>篇。其中，第一卷收入的是习近平总书记在</w:t>
      </w:r>
      <w:r>
        <w:rPr>
          <w:sz w:val="28"/>
          <w:szCs w:val="28"/>
        </w:rPr>
        <w:t>2012年11月至2017年10月这段时间内的重要著作，共有讲话、演讲、指示、批示、训令等71篇。第二卷收入的是习近平总书记在2017年10月至2022年10月这段时间内的重要著作，共有报告、讲话、谈话、演讲、指示等75篇。部分著作是第一次公开发表。</w:t>
      </w:r>
    </w:p>
    <w:p>
      <w:pPr>
        <w:spacing w:line="480" w:lineRule="exact"/>
        <w:ind w:firstLine="560" w:firstLineChars="200"/>
        <w:rPr>
          <w:sz w:val="28"/>
          <w:szCs w:val="28"/>
        </w:rPr>
      </w:pPr>
      <w:r>
        <w:rPr>
          <w:rFonts w:hint="eastAsia"/>
          <w:sz w:val="28"/>
          <w:szCs w:val="28"/>
        </w:rPr>
        <w:t>《习近平著作选读》生动记录了以习近平同志为核心的党中央团结带领全党全国各族人民进行伟大斗争、建设伟大工程、推进伟大事业、实现伟大梦想，推动党和国家事业取得历史性成就、发生历史性变革，开创中国特色社会主义新时代的历史进程，科学总结了我们党领导人民如期全面建成小康社会，迈上全面建设社会主义现代化国家新征程，以中国式现代化推进中华民族伟大复兴的宝贵经验，集中反映了我们党坚持把马克思主义基本原理同中国具体实际相结合、同中华优秀传统文化相结合，推进马克思主义中国化时代化取得的重大理论创新成果，是深入学习贯彻习近平新时代中国特色社会主义思想的权威教材。只有全面系统阅读《选读》的全部篇目，才能更好地学习领会习近平新时代中国特色社会主义思想的科学体系、核心要义、实践要求，才能把握好这一重要思想的世界观和方法论，并自觉运用好贯穿其中的立场观点方法，做到融会贯通。</w:t>
      </w:r>
    </w:p>
    <w:p>
      <w:pPr>
        <w:spacing w:line="480" w:lineRule="exact"/>
        <w:ind w:firstLine="560" w:firstLineChars="200"/>
        <w:rPr>
          <w:b/>
          <w:bCs/>
          <w:sz w:val="28"/>
          <w:szCs w:val="28"/>
        </w:rPr>
      </w:pPr>
      <w:r>
        <w:rPr>
          <w:rFonts w:hint="eastAsia"/>
          <w:b/>
          <w:bCs/>
          <w:sz w:val="28"/>
          <w:szCs w:val="28"/>
        </w:rPr>
        <w:t>二是重点读。</w:t>
      </w:r>
    </w:p>
    <w:p>
      <w:pPr>
        <w:spacing w:line="480" w:lineRule="exact"/>
        <w:ind w:firstLine="560" w:firstLineChars="200"/>
        <w:rPr>
          <w:sz w:val="28"/>
          <w:szCs w:val="28"/>
        </w:rPr>
      </w:pPr>
      <w:r>
        <w:rPr>
          <w:rFonts w:hint="eastAsia"/>
          <w:sz w:val="28"/>
          <w:szCs w:val="28"/>
        </w:rPr>
        <w:t>习近平新时代中国特色社会主义思想内容涵盖改革发展稳定、内政外交国防、治党治国治军等方方面面，是一个逻辑严密、内涵丰富、系统全面、博大精深的科学体系。习近平新时代中国特色社会主义思想是当代中国马克思主义、二十一世纪马克思主义，是中华文化和中国精神的时代精华，是推动新时代伟大实践、引领新时代伟大变革的强大思想武器，为全面建成社会主义现代化强国、以中国式现代化全面推进中华民族伟大复兴提供了科学理论指引。</w:t>
      </w:r>
    </w:p>
    <w:p>
      <w:pPr>
        <w:spacing w:line="480" w:lineRule="exact"/>
        <w:ind w:firstLine="560" w:firstLineChars="200"/>
        <w:rPr>
          <w:sz w:val="28"/>
          <w:szCs w:val="28"/>
        </w:rPr>
      </w:pPr>
      <w:r>
        <w:rPr>
          <w:sz w:val="28"/>
          <w:szCs w:val="28"/>
        </w:rPr>
        <w:t>146</w:t>
      </w:r>
      <w:r>
        <w:rPr>
          <w:rFonts w:hint="eastAsia"/>
          <w:sz w:val="28"/>
          <w:szCs w:val="28"/>
        </w:rPr>
        <w:t>篇选读文献涉及政治、经济、社会、法治、文化、科技、教育、人才、民生、生态、宗教、民族、安全、外交、军事、网络、宣传、意识形态等方方面面。在全面阅读的基础上，要结合工作实际、职责任务、个人短板弱项等，选取重点篇目精读、细读、深读。</w:t>
      </w:r>
    </w:p>
    <w:p>
      <w:pPr>
        <w:spacing w:line="480" w:lineRule="exact"/>
        <w:ind w:firstLine="560" w:firstLineChars="200"/>
        <w:rPr>
          <w:sz w:val="28"/>
          <w:szCs w:val="28"/>
        </w:rPr>
      </w:pPr>
      <w:r>
        <w:rPr>
          <w:rFonts w:hint="eastAsia"/>
          <w:sz w:val="28"/>
          <w:szCs w:val="28"/>
        </w:rPr>
        <w:t>重点篇目就是主要篇目，需要重点读。4月6日出版的《</w:t>
      </w:r>
      <w:r>
        <w:rPr>
          <w:sz w:val="28"/>
          <w:szCs w:val="28"/>
        </w:rPr>
        <w:t xml:space="preserve"> 人民日报 》</w:t>
      </w:r>
      <w:r>
        <w:rPr>
          <w:rFonts w:hint="eastAsia"/>
          <w:sz w:val="28"/>
          <w:szCs w:val="28"/>
        </w:rPr>
        <w:t>第一版对《选读》第一卷的主要篇目进行了介绍，一共3</w:t>
      </w:r>
      <w:r>
        <w:rPr>
          <w:sz w:val="28"/>
          <w:szCs w:val="28"/>
        </w:rPr>
        <w:t>7</w:t>
      </w:r>
      <w:r>
        <w:rPr>
          <w:rFonts w:hint="eastAsia"/>
          <w:sz w:val="28"/>
          <w:szCs w:val="28"/>
        </w:rPr>
        <w:t>篇；4月7日出版的《</w:t>
      </w:r>
      <w:r>
        <w:rPr>
          <w:sz w:val="28"/>
          <w:szCs w:val="28"/>
        </w:rPr>
        <w:t xml:space="preserve"> 人民日报 》</w:t>
      </w:r>
      <w:r>
        <w:rPr>
          <w:rFonts w:hint="eastAsia"/>
          <w:sz w:val="28"/>
          <w:szCs w:val="28"/>
        </w:rPr>
        <w:t>第二版对《选读》第二卷的主要篇目进行了介绍，一共3</w:t>
      </w:r>
      <w:r>
        <w:rPr>
          <w:sz w:val="28"/>
          <w:szCs w:val="28"/>
        </w:rPr>
        <w:t>9</w:t>
      </w:r>
      <w:r>
        <w:rPr>
          <w:rFonts w:hint="eastAsia"/>
          <w:sz w:val="28"/>
          <w:szCs w:val="28"/>
        </w:rPr>
        <w:t>篇。两卷主要篇目合计7</w:t>
      </w:r>
      <w:r>
        <w:rPr>
          <w:sz w:val="28"/>
          <w:szCs w:val="28"/>
        </w:rPr>
        <w:t>6</w:t>
      </w:r>
      <w:r>
        <w:rPr>
          <w:rFonts w:hint="eastAsia"/>
          <w:sz w:val="28"/>
          <w:szCs w:val="28"/>
        </w:rPr>
        <w:t>篇，这些是我们阅读的重点篇目，必须逐字逐句读，学懂弄通。</w:t>
      </w:r>
    </w:p>
    <w:p>
      <w:pPr>
        <w:spacing w:line="480" w:lineRule="exact"/>
        <w:ind w:firstLine="560" w:firstLineChars="200"/>
        <w:rPr>
          <w:sz w:val="28"/>
          <w:szCs w:val="28"/>
        </w:rPr>
      </w:pPr>
      <w:r>
        <w:rPr>
          <w:rFonts w:hint="eastAsia"/>
          <w:sz w:val="28"/>
          <w:szCs w:val="28"/>
        </w:rPr>
        <w:t>再从领域看，要重点学习领会习近平经济思想、习近平法治思想、习近平生态文明思想、习近平强军思想、习近平外交思想，重点研读习近平总书记关于教育、宣传思想工作、新闻舆论、网络安全和信息化工作、文艺工作、国际传播的重要论述和重要指示批示精神，围绕建设教育强国、科技强国、人才强国、文化强国等，有侧重地研读《选读》篇目，突出对贯彻新发展理念、构建新发展格局、推动高质量发展的理解掌握。</w:t>
      </w:r>
    </w:p>
    <w:p>
      <w:pPr>
        <w:spacing w:line="480" w:lineRule="exact"/>
        <w:ind w:firstLine="560" w:firstLineChars="200"/>
        <w:rPr>
          <w:sz w:val="28"/>
          <w:szCs w:val="28"/>
        </w:rPr>
      </w:pPr>
      <w:r>
        <w:rPr>
          <w:rFonts w:hint="eastAsia"/>
          <w:sz w:val="28"/>
          <w:szCs w:val="28"/>
        </w:rPr>
        <w:t>对于重点篇目，也要在逐字逐句读的基础上，抓住重要论点、重点段落、重点表述、重点词汇，反复阅读，认真揣摩，抓住内容核心，领会精神实质，学习蕴含其中的立场观点方法。</w:t>
      </w:r>
    </w:p>
    <w:p>
      <w:pPr>
        <w:spacing w:line="480" w:lineRule="exact"/>
        <w:ind w:firstLine="560" w:firstLineChars="200"/>
        <w:rPr>
          <w:sz w:val="28"/>
          <w:szCs w:val="28"/>
        </w:rPr>
      </w:pPr>
      <w:r>
        <w:rPr>
          <w:rFonts w:hint="eastAsia"/>
          <w:sz w:val="28"/>
          <w:szCs w:val="28"/>
        </w:rPr>
        <w:t>比如，在《选读》第一卷《在第十二届全国人民代表大会第一次会议上的讲话》一文中，论及中国特色社会主义道路时指出：实现中国梦必须走中国道路。这就是中国特色社会主义道路。这条道路来之不易，它是在改革开放３０多年的</w:t>
      </w:r>
      <w:r>
        <w:rPr>
          <w:rFonts w:hint="eastAsia"/>
          <w:b/>
          <w:bCs/>
          <w:sz w:val="28"/>
          <w:szCs w:val="28"/>
        </w:rPr>
        <w:t>伟大实践中</w:t>
      </w:r>
      <w:r>
        <w:rPr>
          <w:rFonts w:hint="eastAsia"/>
          <w:sz w:val="28"/>
          <w:szCs w:val="28"/>
        </w:rPr>
        <w:t>走出来的，是在中华人民共和国成立６０多年的</w:t>
      </w:r>
      <w:r>
        <w:rPr>
          <w:rFonts w:hint="eastAsia"/>
          <w:b/>
          <w:bCs/>
          <w:sz w:val="28"/>
          <w:szCs w:val="28"/>
        </w:rPr>
        <w:t>持续探索中</w:t>
      </w:r>
      <w:r>
        <w:rPr>
          <w:rFonts w:hint="eastAsia"/>
          <w:sz w:val="28"/>
          <w:szCs w:val="28"/>
        </w:rPr>
        <w:t>走出来的，是在对近代以来１７０多年中华民族发展历程的</w:t>
      </w:r>
      <w:r>
        <w:rPr>
          <w:rFonts w:hint="eastAsia"/>
          <w:b/>
          <w:bCs/>
          <w:sz w:val="28"/>
          <w:szCs w:val="28"/>
        </w:rPr>
        <w:t>深刻总结中</w:t>
      </w:r>
      <w:r>
        <w:rPr>
          <w:rFonts w:hint="eastAsia"/>
          <w:sz w:val="28"/>
          <w:szCs w:val="28"/>
        </w:rPr>
        <w:t>走出来的，是在对中华民族５０００多年悠久</w:t>
      </w:r>
      <w:r>
        <w:rPr>
          <w:rFonts w:hint="eastAsia"/>
          <w:b/>
          <w:bCs/>
          <w:sz w:val="28"/>
          <w:szCs w:val="28"/>
        </w:rPr>
        <w:t>文明的传承中</w:t>
      </w:r>
      <w:r>
        <w:rPr>
          <w:rFonts w:hint="eastAsia"/>
          <w:sz w:val="28"/>
          <w:szCs w:val="28"/>
        </w:rPr>
        <w:t xml:space="preserve">走出来的，具有深厚的历史渊源和广泛的现实基础。全国各族人民一定要增强对中国特色社会主义的理论自信、道路自信、制度自信，坚定不移沿着正确的中国道路奋勇前进。从四个阶段的艰苦不懈探索证明中国特色社会主义道路的来之不易，用词的差异也体现出严谨性、科学性。 </w:t>
      </w:r>
      <w:r>
        <w:rPr>
          <w:sz w:val="28"/>
          <w:szCs w:val="28"/>
        </w:rPr>
        <w:t xml:space="preserve">                                                                                                                                                                                                                                                                                                                                                                                                                                                                                                                                                                                                                                                                                                                                                                                                                                                                                                                                                                                                                                                                                                                                                                                                                                                                                                                                                                                                                                                                                                                                                                                                                                                                                                                                                                                                                                                                                                                                                                                                                                                                                                                                                                                                                                                                                                                                                                                                                                                                                                                                                                                                                                                                                                                                                                                                                                                                                                                                                                                                                                                                                                                                                                                                                                                                                                                                                                                                                                                                                                                                                                                                                                                                                                                                                                                                                                                                                                                                                                                                                                                                                                                                                                                                                </w:t>
      </w:r>
      <w:r>
        <w:rPr>
          <w:sz w:val="28"/>
          <w:szCs w:val="28"/>
        </w:rPr>
        <w:t xml:space="preserve">                                                                                                                                                                                                                                                                                                                                                                                                                                                                                                                                                                                                                                                                                                                                                                                                                                                                                                                                                                                                                                                                                                                                                                                                                                                                                              </w:t>
      </w:r>
    </w:p>
    <w:p>
      <w:pPr>
        <w:spacing w:line="480" w:lineRule="exact"/>
        <w:ind w:firstLine="560" w:firstLineChars="200"/>
        <w:rPr>
          <w:sz w:val="28"/>
          <w:szCs w:val="28"/>
        </w:rPr>
      </w:pPr>
      <w:r>
        <w:rPr>
          <w:rFonts w:hint="eastAsia"/>
          <w:sz w:val="28"/>
          <w:szCs w:val="28"/>
        </w:rPr>
        <w:t>比如，在《选读》第一卷《加快构建中国特色哲学社会科学》一篇中，习近平总书记有一段发人深省且精彩无比的论述：当代中国的伟大社会变革，不是简单延续我国历史文</w:t>
      </w:r>
      <w:r>
        <w:rPr>
          <w:sz w:val="28"/>
          <w:szCs w:val="28"/>
        </w:rPr>
        <w:t>化的</w:t>
      </w:r>
      <w:r>
        <w:rPr>
          <w:b/>
          <w:bCs/>
          <w:sz w:val="28"/>
          <w:szCs w:val="28"/>
        </w:rPr>
        <w:t>母版</w:t>
      </w:r>
      <w:r>
        <w:rPr>
          <w:sz w:val="28"/>
          <w:szCs w:val="28"/>
        </w:rPr>
        <w:t>，不是简单套用马克思主义经典作家设想的</w:t>
      </w:r>
      <w:r>
        <w:rPr>
          <w:b/>
          <w:bCs/>
          <w:sz w:val="28"/>
          <w:szCs w:val="28"/>
        </w:rPr>
        <w:t>模板</w:t>
      </w:r>
      <w:r>
        <w:rPr>
          <w:sz w:val="28"/>
          <w:szCs w:val="28"/>
        </w:rPr>
        <w:t>，不是其他国家社会主义实践的</w:t>
      </w:r>
      <w:r>
        <w:rPr>
          <w:b/>
          <w:bCs/>
          <w:sz w:val="28"/>
          <w:szCs w:val="28"/>
        </w:rPr>
        <w:t>再版</w:t>
      </w:r>
      <w:r>
        <w:rPr>
          <w:sz w:val="28"/>
          <w:szCs w:val="28"/>
        </w:rPr>
        <w:t>，也不是国外现代化发展的</w:t>
      </w:r>
      <w:r>
        <w:rPr>
          <w:b/>
          <w:bCs/>
          <w:sz w:val="28"/>
          <w:szCs w:val="28"/>
        </w:rPr>
        <w:t>翻版</w:t>
      </w:r>
      <w:r>
        <w:rPr>
          <w:sz w:val="28"/>
          <w:szCs w:val="28"/>
        </w:rPr>
        <w:t>，不可能找到现成的教科书。</w:t>
      </w:r>
      <w:r>
        <w:rPr>
          <w:rFonts w:hint="eastAsia"/>
          <w:sz w:val="28"/>
          <w:szCs w:val="28"/>
        </w:rPr>
        <w:t>强调我们在“守正”的同时，更要加强自主创新，不能刻舟求剑、照猫画虎、生搬硬套、依样画葫芦。</w:t>
      </w:r>
    </w:p>
    <w:p>
      <w:pPr>
        <w:spacing w:line="480" w:lineRule="exact"/>
        <w:ind w:firstLine="560" w:firstLineChars="200"/>
        <w:rPr>
          <w:sz w:val="28"/>
          <w:szCs w:val="28"/>
        </w:rPr>
      </w:pPr>
      <w:r>
        <w:rPr>
          <w:rFonts w:hint="eastAsia"/>
          <w:sz w:val="28"/>
          <w:szCs w:val="28"/>
        </w:rPr>
        <w:t>再比如，在《选读》第二卷《开展党史学习教育要突出重点》一篇中，习近平总书记用“不关心、不上心、不走心、不用心”四个词语直指一些党员干部身上存在的问题：我们也要看到，现在仍有一些党员、干部政治意识不强、政治敏锐性不高，不善于从政治上观察和处理问题，对“国之大者”不关心，对政治要求、政治规矩、政治纪律不上心，对各种问题的政治危害性不走心，对贯彻落实党中央的大政方针不用心，讲政治还没有从外部要求转化为内在主动。有如当头棒喝，发人警醒。</w:t>
      </w:r>
    </w:p>
    <w:p>
      <w:pPr>
        <w:spacing w:line="480" w:lineRule="exact"/>
        <w:ind w:firstLine="560" w:firstLineChars="200"/>
        <w:rPr>
          <w:b/>
          <w:bCs/>
          <w:sz w:val="28"/>
          <w:szCs w:val="28"/>
        </w:rPr>
      </w:pPr>
      <w:r>
        <w:rPr>
          <w:rFonts w:hint="eastAsia"/>
          <w:b/>
          <w:bCs/>
          <w:sz w:val="28"/>
          <w:szCs w:val="28"/>
        </w:rPr>
        <w:t>三是贯通读。</w:t>
      </w:r>
    </w:p>
    <w:p>
      <w:pPr>
        <w:spacing w:line="480" w:lineRule="exact"/>
        <w:ind w:firstLine="560" w:firstLineChars="200"/>
        <w:rPr>
          <w:sz w:val="28"/>
          <w:szCs w:val="28"/>
        </w:rPr>
      </w:pPr>
      <w:r>
        <w:rPr>
          <w:rFonts w:hint="eastAsia"/>
          <w:sz w:val="28"/>
          <w:szCs w:val="28"/>
        </w:rPr>
        <w:t>不仅要精读《习近平著作选读》篇目，还要认真阅读《习近平新时代中国特色社会主义思想学习纲要（</w:t>
      </w:r>
      <w:r>
        <w:rPr>
          <w:sz w:val="28"/>
          <w:szCs w:val="28"/>
        </w:rPr>
        <w:t>2023年版）》</w:t>
      </w:r>
      <w:r>
        <w:rPr>
          <w:rFonts w:hint="eastAsia"/>
          <w:sz w:val="28"/>
          <w:szCs w:val="28"/>
        </w:rPr>
        <w:t>《论党的自我革命》《习近平新时代中国特色社会主义思想专题摘编》</w:t>
      </w:r>
      <w:r>
        <w:rPr>
          <w:sz w:val="28"/>
          <w:szCs w:val="28"/>
        </w:rPr>
        <w:t>《习近平新时代中国特色社会主义思想的世界观和方法论专题摘编》</w:t>
      </w:r>
      <w:r>
        <w:rPr>
          <w:rFonts w:hint="eastAsia"/>
          <w:sz w:val="28"/>
          <w:szCs w:val="28"/>
        </w:rPr>
        <w:t>《习近平关于调查研究论述摘编》</w:t>
      </w:r>
      <w:r>
        <w:rPr>
          <w:sz w:val="28"/>
          <w:szCs w:val="28"/>
        </w:rPr>
        <w:t>等</w:t>
      </w:r>
      <w:r>
        <w:rPr>
          <w:rFonts w:hint="eastAsia"/>
          <w:sz w:val="28"/>
          <w:szCs w:val="28"/>
        </w:rPr>
        <w:t>中央指定</w:t>
      </w:r>
      <w:r>
        <w:rPr>
          <w:sz w:val="28"/>
          <w:szCs w:val="28"/>
        </w:rPr>
        <w:t>学习材料</w:t>
      </w:r>
      <w:r>
        <w:rPr>
          <w:rFonts w:hint="eastAsia"/>
          <w:sz w:val="28"/>
          <w:szCs w:val="28"/>
        </w:rPr>
        <w:t>，以及习近平《论科技自立自强》《习近平法治思想学习问答》等著作读物。特别是要把《习近平著作选读》（1</w:t>
      </w:r>
      <w:r>
        <w:rPr>
          <w:sz w:val="28"/>
          <w:szCs w:val="28"/>
        </w:rPr>
        <w:t>-2</w:t>
      </w:r>
      <w:r>
        <w:rPr>
          <w:rFonts w:hint="eastAsia"/>
          <w:sz w:val="28"/>
          <w:szCs w:val="28"/>
        </w:rPr>
        <w:t>卷）同《习近平谈治国理政》（1</w:t>
      </w:r>
      <w:r>
        <w:rPr>
          <w:sz w:val="28"/>
          <w:szCs w:val="28"/>
        </w:rPr>
        <w:t>-4</w:t>
      </w:r>
      <w:r>
        <w:rPr>
          <w:rFonts w:hint="eastAsia"/>
          <w:sz w:val="28"/>
          <w:szCs w:val="28"/>
        </w:rPr>
        <w:t>卷）贯通起来读，同习近平总书记最新重要讲话、指示批示等文献贯通起来读。这里通过列举事例，重点谈谈如何通过贯通阅读《习近平著作选读》与《习近平谈治国理政》，来加深对习近平新时代中国特色社会主义思想的学习领会。</w:t>
      </w:r>
    </w:p>
    <w:p>
      <w:pPr>
        <w:spacing w:line="480" w:lineRule="exact"/>
        <w:ind w:firstLine="560" w:firstLineChars="200"/>
        <w:rPr>
          <w:sz w:val="28"/>
          <w:szCs w:val="28"/>
        </w:rPr>
      </w:pPr>
      <w:r>
        <w:rPr>
          <w:rFonts w:hint="eastAsia"/>
          <w:sz w:val="28"/>
          <w:szCs w:val="28"/>
        </w:rPr>
        <w:t>比如，《选读》第一卷《下大气力破解制约如期全面建成小康社会的重点难点问题》是习近平总书记</w:t>
      </w:r>
      <w:r>
        <w:rPr>
          <w:sz w:val="28"/>
          <w:szCs w:val="28"/>
        </w:rPr>
        <w:t>2015年10月29日</w:t>
      </w:r>
      <w:r>
        <w:rPr>
          <w:rFonts w:hint="eastAsia"/>
          <w:sz w:val="28"/>
          <w:szCs w:val="28"/>
        </w:rPr>
        <w:t>在十八届五中全会第二次全体会议上讲话的一部分，《习近平谈治国理政》第二卷选录的标题是《以新的发展理念引领发展》，两篇文献选录内容完全不同。前者主要阐述实现全会确定的目标任务，必须下气力解决好重点难点问题：转方式，着力解决好发展质量和效益问题；补短板，着力解决好发展不平衡问题；防风险，着力增强风险防控意识和能力。后者则着重阐释创新发展、协调发展、绿色发展、开放发展、共享发展新发展理念的意义和作用。</w:t>
      </w:r>
    </w:p>
    <w:p>
      <w:pPr>
        <w:spacing w:line="480" w:lineRule="exact"/>
        <w:ind w:firstLine="560" w:firstLineChars="200"/>
        <w:rPr>
          <w:sz w:val="28"/>
          <w:szCs w:val="28"/>
        </w:rPr>
      </w:pPr>
      <w:r>
        <w:rPr>
          <w:rFonts w:hint="eastAsia"/>
          <w:sz w:val="28"/>
          <w:szCs w:val="28"/>
        </w:rPr>
        <w:t>再如，《选读》第二卷《深刻认识党和国家机构改革重要性和紧迫性》选编的是习近平总书记</w:t>
      </w:r>
      <w:r>
        <w:rPr>
          <w:sz w:val="28"/>
          <w:szCs w:val="28"/>
        </w:rPr>
        <w:t>2018年2月28日</w:t>
      </w:r>
      <w:r>
        <w:rPr>
          <w:rFonts w:hint="eastAsia"/>
          <w:sz w:val="28"/>
          <w:szCs w:val="28"/>
        </w:rPr>
        <w:t>在十九届三中全会第二次全体会议上讲话的一部分，重点在论述深化党和国家机构改革的重要性和紧迫性（四个“必然要求”），强调改革势在必行；而《习近平谈治国理政》第三卷选录的标题是《切实把思想统一到党的十九届三中全会精神上来》，重点强调贯彻落实要求（五个“正确理解和把握”），统一思想认识。两部分选编基本上没有重复性，把《选读》和《谈治国理政》贯通起来读，可以更好地把握领会这次全会的主要内容和精神实质，领会把握习近平总书记改革思想的系统性、整体性和协同性。</w:t>
      </w:r>
    </w:p>
    <w:p>
      <w:pPr>
        <w:spacing w:line="480" w:lineRule="exact"/>
        <w:ind w:firstLine="560" w:firstLineChars="200"/>
        <w:rPr>
          <w:sz w:val="28"/>
          <w:szCs w:val="28"/>
        </w:rPr>
      </w:pPr>
      <w:r>
        <w:rPr>
          <w:rFonts w:hint="eastAsia"/>
          <w:sz w:val="28"/>
          <w:szCs w:val="28"/>
        </w:rPr>
        <w:t>又如，《选读》第二卷《培养德智体美劳全面发展的社会主义建设者和接班人》</w:t>
      </w:r>
      <w:r>
        <w:rPr>
          <w:sz w:val="28"/>
          <w:szCs w:val="28"/>
        </w:rPr>
        <w:t>是习近平</w:t>
      </w:r>
      <w:r>
        <w:rPr>
          <w:rFonts w:hint="eastAsia"/>
          <w:sz w:val="28"/>
          <w:szCs w:val="28"/>
        </w:rPr>
        <w:t>总书记</w:t>
      </w:r>
      <w:r>
        <w:rPr>
          <w:sz w:val="28"/>
          <w:szCs w:val="28"/>
        </w:rPr>
        <w:t>2018年9月10日在全国教育大会上讲话的一部分。</w:t>
      </w:r>
      <w:r>
        <w:rPr>
          <w:rFonts w:hint="eastAsia"/>
          <w:sz w:val="28"/>
          <w:szCs w:val="28"/>
        </w:rPr>
        <w:t>强调</w:t>
      </w:r>
      <w:r>
        <w:rPr>
          <w:sz w:val="28"/>
          <w:szCs w:val="28"/>
        </w:rPr>
        <w:t>培养什么人，是教育的首要问题。</w:t>
      </w:r>
      <w:r>
        <w:rPr>
          <w:rFonts w:hint="eastAsia"/>
          <w:sz w:val="28"/>
          <w:szCs w:val="28"/>
        </w:rPr>
        <w:t>强调</w:t>
      </w:r>
      <w:r>
        <w:rPr>
          <w:sz w:val="28"/>
          <w:szCs w:val="28"/>
        </w:rPr>
        <w:t>要健全全员育人、全过程育人、全方位育人的体制机制，要在坚定理想信念、厚植爱国主义情怀、加强品德修养、增长知识见识、培养奋斗精神、增强综合素质上下功夫。</w:t>
      </w:r>
      <w:r>
        <w:rPr>
          <w:rFonts w:hint="eastAsia"/>
          <w:sz w:val="28"/>
          <w:szCs w:val="28"/>
        </w:rPr>
        <w:t>而《习近平谈治国理政》第三卷选录的标题是《坚决破除制约教育事业发展的体制机制障碍》，重点从扭转不科学的教育评价导向、深化办学体制和教育管理改革、提升教育服务社会经济发展能力、扩大教育开放四个方面强调推进教育改革的重要性、紧迫性。把两部分内容贯通起来学习，有助于更好地了解把握全教会精神。</w:t>
      </w:r>
    </w:p>
    <w:p>
      <w:pPr>
        <w:spacing w:line="480" w:lineRule="exact"/>
        <w:ind w:firstLine="560" w:firstLineChars="200"/>
        <w:rPr>
          <w:b/>
          <w:bCs/>
          <w:sz w:val="28"/>
          <w:szCs w:val="28"/>
        </w:rPr>
      </w:pPr>
      <w:r>
        <w:rPr>
          <w:rFonts w:hint="eastAsia"/>
          <w:b/>
          <w:bCs/>
          <w:sz w:val="28"/>
          <w:szCs w:val="28"/>
        </w:rPr>
        <w:t>四是对照读。</w:t>
      </w:r>
    </w:p>
    <w:p>
      <w:pPr>
        <w:spacing w:line="480" w:lineRule="exact"/>
        <w:ind w:firstLine="560" w:firstLineChars="200"/>
        <w:rPr>
          <w:sz w:val="28"/>
          <w:szCs w:val="28"/>
        </w:rPr>
      </w:pPr>
      <w:r>
        <w:rPr>
          <w:rFonts w:hint="eastAsia"/>
          <w:sz w:val="28"/>
          <w:szCs w:val="28"/>
        </w:rPr>
        <w:t>《习近平著作选读》（1</w:t>
      </w:r>
      <w:r>
        <w:rPr>
          <w:sz w:val="28"/>
          <w:szCs w:val="28"/>
        </w:rPr>
        <w:t>-2</w:t>
      </w:r>
      <w:r>
        <w:rPr>
          <w:rFonts w:hint="eastAsia"/>
          <w:sz w:val="28"/>
          <w:szCs w:val="28"/>
        </w:rPr>
        <w:t>卷）绝大多数篇目，均收录进了《习近平谈治国理政》（1</w:t>
      </w:r>
      <w:r>
        <w:rPr>
          <w:sz w:val="28"/>
          <w:szCs w:val="28"/>
        </w:rPr>
        <w:t>-4</w:t>
      </w:r>
      <w:r>
        <w:rPr>
          <w:rFonts w:hint="eastAsia"/>
          <w:sz w:val="28"/>
          <w:szCs w:val="28"/>
        </w:rPr>
        <w:t>卷），其中，《选读》第一卷收录的篇目主要对应于《谈治国理政》第一卷、第二卷，《选读》第二卷收录的篇目主要对应于《谈治国理政》第三卷、第四卷。通过对照阅读《习近平著作选读》与《习近平谈治国理政》，可以发现两套著作对于同一主题，在内容选编时呈现出的若干特点，以此体悟编选者及作者的编选意图与用心，有助于更深刻地领会把握著作主旨思想与编选方法。试举几例：</w:t>
      </w:r>
    </w:p>
    <w:p>
      <w:pPr>
        <w:spacing w:line="480" w:lineRule="exact"/>
        <w:ind w:firstLine="560" w:firstLineChars="200"/>
        <w:rPr>
          <w:sz w:val="28"/>
          <w:szCs w:val="28"/>
        </w:rPr>
      </w:pPr>
      <w:r>
        <w:rPr>
          <w:rFonts w:hint="eastAsia"/>
          <w:sz w:val="28"/>
          <w:szCs w:val="28"/>
        </w:rPr>
        <w:t>《选读》第一卷《没有贫困地区的小康就没有全面小康》，选编的是习近平总书记在河北阜平考察时讲话的部分原文内容，而《习近平谈治国理政》第一卷《推动贫困地区脱贫致富加快发展》选编内容则是习近平这次考察的讲话要点。</w:t>
      </w:r>
    </w:p>
    <w:p>
      <w:pPr>
        <w:spacing w:line="480" w:lineRule="exact"/>
        <w:ind w:firstLine="560" w:firstLineChars="200"/>
        <w:rPr>
          <w:sz w:val="28"/>
          <w:szCs w:val="28"/>
        </w:rPr>
      </w:pPr>
      <w:r>
        <w:rPr>
          <w:rFonts w:hint="eastAsia"/>
          <w:sz w:val="28"/>
          <w:szCs w:val="28"/>
        </w:rPr>
        <w:t>《选读》第一卷《八项规定是改进作风的切入口和动员令》，选编的是习近平总书记在十八届中央纪委二次全会上讲话原文的一部分，原汁原味；而《习近平谈治国理政》第一卷则以《把权力关进制度的笼子里》为标题，选编的是这次讲话的要点，内容更加广泛，侧重点也不同。</w:t>
      </w:r>
    </w:p>
    <w:p>
      <w:pPr>
        <w:spacing w:line="480" w:lineRule="exact"/>
        <w:ind w:firstLine="560" w:firstLineChars="200"/>
        <w:rPr>
          <w:sz w:val="28"/>
          <w:szCs w:val="28"/>
        </w:rPr>
      </w:pPr>
      <w:r>
        <w:rPr>
          <w:rFonts w:hint="eastAsia"/>
          <w:sz w:val="28"/>
          <w:szCs w:val="28"/>
        </w:rPr>
        <w:t>《选读》第一卷《牢牢把握强军目标，建设一支强大人民军队》，选编的是习近平总书记在十二届全国人大一次会议解放军代表团全体会议上讲话的一部分，内容容量大；而《习近平谈治国理政》第一卷则以《建设一支听党指挥、能打胜仗、作风优良的人民军队》为标题，选编的是这次讲话的要点，内容更为精炼。</w:t>
      </w:r>
    </w:p>
    <w:p>
      <w:pPr>
        <w:spacing w:line="480" w:lineRule="exact"/>
        <w:ind w:firstLine="560" w:firstLineChars="200"/>
        <w:rPr>
          <w:sz w:val="28"/>
          <w:szCs w:val="28"/>
        </w:rPr>
      </w:pPr>
      <w:r>
        <w:rPr>
          <w:rFonts w:hint="eastAsia"/>
          <w:sz w:val="28"/>
          <w:szCs w:val="28"/>
        </w:rPr>
        <w:t>《选读》第一卷《积极培育和践行社会主义核心价值观》选编的是</w:t>
      </w:r>
      <w:r>
        <w:rPr>
          <w:sz w:val="28"/>
          <w:szCs w:val="28"/>
        </w:rPr>
        <w:t>习近平</w:t>
      </w:r>
      <w:r>
        <w:rPr>
          <w:rFonts w:hint="eastAsia"/>
          <w:sz w:val="28"/>
          <w:szCs w:val="28"/>
        </w:rPr>
        <w:t>总书记</w:t>
      </w:r>
      <w:r>
        <w:rPr>
          <w:sz w:val="28"/>
          <w:szCs w:val="28"/>
        </w:rPr>
        <w:t>2014年5月4日在北京大学师生座谈会上讲话的一部分</w:t>
      </w:r>
      <w:r>
        <w:rPr>
          <w:rFonts w:hint="eastAsia"/>
          <w:sz w:val="28"/>
          <w:szCs w:val="28"/>
        </w:rPr>
        <w:t>，相较《习近平谈治国理政》第一卷以《青年要自觉践行社会主义核心价值观》作为标题，内涵更广泛，要求更高。《谈治国理政》同卷还选编有习近平总书记</w:t>
      </w:r>
      <w:r>
        <w:rPr>
          <w:sz w:val="28"/>
          <w:szCs w:val="28"/>
        </w:rPr>
        <w:t>2014年2月24日</w:t>
      </w:r>
      <w:r>
        <w:rPr>
          <w:rFonts w:hint="eastAsia"/>
          <w:sz w:val="28"/>
          <w:szCs w:val="28"/>
        </w:rPr>
        <w:t>在十八届中央政治局第十三次集体学习时的讲话要点，标题是《培育和弘扬社会主义核心价值观》，既强调了内容要求，又避免了标题的重复。</w:t>
      </w:r>
    </w:p>
    <w:p>
      <w:pPr>
        <w:spacing w:line="480" w:lineRule="exact"/>
        <w:ind w:firstLine="560" w:firstLineChars="200"/>
        <w:rPr>
          <w:sz w:val="28"/>
          <w:szCs w:val="28"/>
        </w:rPr>
      </w:pPr>
      <w:r>
        <w:rPr>
          <w:rFonts w:hint="eastAsia"/>
          <w:sz w:val="28"/>
          <w:szCs w:val="28"/>
        </w:rPr>
        <w:t>《选读》第一卷《坚持党的新闻舆论工作的正确的政治方向》选编的是习近平总书记在党的新闻舆论工作座谈会上的部分讲话原文，《习近平谈治国理政》第二卷选录的标题是《提高党的新闻舆论传播力引导力影响力公信力》，则是讲话要点，而非原汁原味的原文。</w:t>
      </w:r>
    </w:p>
    <w:p>
      <w:pPr>
        <w:spacing w:line="480" w:lineRule="exact"/>
        <w:ind w:firstLine="560" w:firstLineChars="200"/>
        <w:rPr>
          <w:sz w:val="28"/>
          <w:szCs w:val="28"/>
        </w:rPr>
      </w:pPr>
      <w:r>
        <w:rPr>
          <w:rFonts w:hint="eastAsia"/>
          <w:sz w:val="28"/>
          <w:szCs w:val="28"/>
        </w:rPr>
        <w:t>《选读》第一卷《思想政治工作根本上是做人的工作》（P</w:t>
      </w:r>
      <w:r>
        <w:rPr>
          <w:sz w:val="28"/>
          <w:szCs w:val="28"/>
        </w:rPr>
        <w:t>540）</w:t>
      </w:r>
      <w:r>
        <w:rPr>
          <w:rFonts w:hint="eastAsia"/>
          <w:sz w:val="28"/>
          <w:szCs w:val="28"/>
        </w:rPr>
        <w:t>选编部分讲话原文，从四个方面强调要处理好的问题；《习近平谈治国理政》第二卷选录的标题是《加快建设世界一流大学和一流学科》（P</w:t>
      </w:r>
      <w:r>
        <w:rPr>
          <w:sz w:val="28"/>
          <w:szCs w:val="28"/>
        </w:rPr>
        <w:t>376</w:t>
      </w:r>
      <w:r>
        <w:rPr>
          <w:rFonts w:hint="eastAsia"/>
          <w:sz w:val="28"/>
          <w:szCs w:val="28"/>
        </w:rPr>
        <w:t>），概括讲话要点，侧重点也有所不同。</w:t>
      </w:r>
    </w:p>
    <w:p>
      <w:pPr>
        <w:spacing w:line="480" w:lineRule="exact"/>
        <w:ind w:firstLine="560" w:firstLineChars="200"/>
        <w:rPr>
          <w:sz w:val="28"/>
          <w:szCs w:val="28"/>
        </w:rPr>
      </w:pPr>
      <w:r>
        <w:rPr>
          <w:rFonts w:hint="eastAsia"/>
          <w:sz w:val="28"/>
          <w:szCs w:val="28"/>
        </w:rPr>
        <w:t>《选读》第二卷《学习和实践马克思主义》选编的</w:t>
      </w:r>
      <w:r>
        <w:rPr>
          <w:sz w:val="28"/>
          <w:szCs w:val="28"/>
        </w:rPr>
        <w:t>是习近平</w:t>
      </w:r>
      <w:r>
        <w:rPr>
          <w:rFonts w:hint="eastAsia"/>
          <w:sz w:val="28"/>
          <w:szCs w:val="28"/>
        </w:rPr>
        <w:t>总书记</w:t>
      </w:r>
      <w:r>
        <w:rPr>
          <w:sz w:val="28"/>
          <w:szCs w:val="28"/>
        </w:rPr>
        <w:t>2018年5月4日在纪念马克思诞辰二百周年大会上讲话的一部分</w:t>
      </w:r>
      <w:r>
        <w:rPr>
          <w:rFonts w:hint="eastAsia"/>
          <w:sz w:val="28"/>
          <w:szCs w:val="28"/>
        </w:rPr>
        <w:t>（从</w:t>
      </w:r>
      <w:r>
        <w:rPr>
          <w:rFonts w:ascii="Arial" w:hAnsi="Arial" w:cs="Arial"/>
          <w:color w:val="222222"/>
          <w:sz w:val="27"/>
          <w:szCs w:val="27"/>
          <w:shd w:val="clear" w:color="auto" w:fill="FFFFFF"/>
        </w:rPr>
        <w:t>学习和实践马克思主义关于人类社会发展规律的思想、关于坚守人民立场的思想、关于生产力和生产关系的思想、关于人民民主的思想、关于文化建设的思想、关于社会建设的思想、关于人与自然关系的思想、关于世界历史的思想、关于马克思主义政党建设的思想</w:t>
      </w:r>
      <w:r>
        <w:rPr>
          <w:rFonts w:hint="eastAsia"/>
          <w:sz w:val="28"/>
          <w:szCs w:val="28"/>
        </w:rPr>
        <w:t>九个方面论述学习内容，提出学习要求）；而《习近平谈治国理政》第三卷以《不断开辟当代中国马克思主义、二十一世纪马克思主义新境界》为标题，以高度精炼的语言强调加强马克思主义学理论学习、推进理论创新的重要性、紧迫性。</w:t>
      </w:r>
    </w:p>
    <w:p>
      <w:pPr>
        <w:spacing w:line="480" w:lineRule="exact"/>
        <w:ind w:firstLine="560" w:firstLineChars="200"/>
        <w:rPr>
          <w:sz w:val="28"/>
          <w:szCs w:val="28"/>
        </w:rPr>
      </w:pPr>
      <w:r>
        <w:rPr>
          <w:rFonts w:hint="eastAsia"/>
          <w:sz w:val="28"/>
          <w:szCs w:val="28"/>
        </w:rPr>
        <w:t>《选读》第二卷《宣传思想工作的使命任务》选编的</w:t>
      </w:r>
      <w:r>
        <w:rPr>
          <w:sz w:val="28"/>
          <w:szCs w:val="28"/>
        </w:rPr>
        <w:t>是习近平</w:t>
      </w:r>
      <w:r>
        <w:rPr>
          <w:rFonts w:hint="eastAsia"/>
          <w:sz w:val="28"/>
          <w:szCs w:val="28"/>
        </w:rPr>
        <w:t>总书记</w:t>
      </w:r>
      <w:r>
        <w:rPr>
          <w:sz w:val="28"/>
          <w:szCs w:val="28"/>
        </w:rPr>
        <w:t>2018年8月21日在全国宣传思想工作会议上讲话的一部分</w:t>
      </w:r>
      <w:r>
        <w:rPr>
          <w:rFonts w:hint="eastAsia"/>
          <w:sz w:val="28"/>
          <w:szCs w:val="28"/>
        </w:rPr>
        <w:t>，重点对</w:t>
      </w:r>
      <w:r>
        <w:rPr>
          <w:sz w:val="28"/>
          <w:szCs w:val="28"/>
        </w:rPr>
        <w:t>举旗帜、聚民心、育新人、兴文化、展形象的使命任务</w:t>
      </w:r>
      <w:r>
        <w:rPr>
          <w:rFonts w:hint="eastAsia"/>
          <w:sz w:val="28"/>
          <w:szCs w:val="28"/>
        </w:rPr>
        <w:t>进行深入阐述，强调</w:t>
      </w:r>
      <w:r>
        <w:rPr>
          <w:sz w:val="28"/>
          <w:szCs w:val="28"/>
        </w:rPr>
        <w:t>这个使命任务是新形势下宣传思想战线的光荣职责，是在新的历史起点上开创宣传思想工作新局面的根本要求，必须时刻牢记、努力践行。</w:t>
      </w:r>
      <w:r>
        <w:rPr>
          <w:rFonts w:hint="eastAsia"/>
          <w:sz w:val="28"/>
          <w:szCs w:val="28"/>
        </w:rPr>
        <w:t>而《习近平谈治国理政》第三卷以《自觉承担起新形势下宣传思想工作的使命任务》为标题，从理论与实践、内容与形式、方法与要求等方面进行论述，内容更加广泛。</w:t>
      </w:r>
    </w:p>
    <w:p>
      <w:pPr>
        <w:spacing w:line="480" w:lineRule="exact"/>
        <w:ind w:firstLine="560" w:firstLineChars="200"/>
        <w:rPr>
          <w:sz w:val="28"/>
          <w:szCs w:val="28"/>
        </w:rPr>
      </w:pPr>
      <w:r>
        <w:rPr>
          <w:rFonts w:hint="eastAsia"/>
          <w:sz w:val="28"/>
          <w:szCs w:val="28"/>
        </w:rPr>
        <w:t>《选读》第二卷《深化对中长期经济社会发展重大问题的认识》选编的是习近平总书记2</w:t>
      </w:r>
      <w:r>
        <w:rPr>
          <w:sz w:val="28"/>
          <w:szCs w:val="28"/>
        </w:rPr>
        <w:t>020</w:t>
      </w:r>
      <w:r>
        <w:rPr>
          <w:rFonts w:hint="eastAsia"/>
          <w:sz w:val="28"/>
          <w:szCs w:val="28"/>
        </w:rPr>
        <w:t>年8月2</w:t>
      </w:r>
      <w:r>
        <w:rPr>
          <w:sz w:val="28"/>
          <w:szCs w:val="28"/>
        </w:rPr>
        <w:t>4</w:t>
      </w:r>
      <w:r>
        <w:rPr>
          <w:rFonts w:hint="eastAsia"/>
          <w:sz w:val="28"/>
          <w:szCs w:val="28"/>
        </w:rPr>
        <w:t>日在经济社会领域专家座谈会上的讲话的主要部分，超过4</w:t>
      </w:r>
      <w:r>
        <w:rPr>
          <w:sz w:val="28"/>
          <w:szCs w:val="28"/>
        </w:rPr>
        <w:t>000</w:t>
      </w:r>
      <w:r>
        <w:rPr>
          <w:rFonts w:hint="eastAsia"/>
          <w:sz w:val="28"/>
          <w:szCs w:val="28"/>
        </w:rPr>
        <w:t>字；而《习近平谈治国理政》第四卷以《以共建共治共享拓展社会发展新局面》为标题，选录篇幅不到5</w:t>
      </w:r>
      <w:r>
        <w:rPr>
          <w:sz w:val="28"/>
          <w:szCs w:val="28"/>
        </w:rPr>
        <w:t>00</w:t>
      </w:r>
      <w:r>
        <w:rPr>
          <w:rFonts w:hint="eastAsia"/>
          <w:sz w:val="28"/>
          <w:szCs w:val="28"/>
        </w:rPr>
        <w:t>字。</w:t>
      </w:r>
    </w:p>
    <w:p>
      <w:pPr>
        <w:spacing w:line="480" w:lineRule="exact"/>
        <w:ind w:firstLine="560" w:firstLineChars="200"/>
        <w:rPr>
          <w:sz w:val="28"/>
          <w:szCs w:val="28"/>
        </w:rPr>
      </w:pPr>
      <w:r>
        <w:rPr>
          <w:rFonts w:hint="eastAsia"/>
          <w:sz w:val="28"/>
          <w:szCs w:val="28"/>
        </w:rPr>
        <w:t>《选读》第二卷《把握新发展阶段，贯彻新发展理念，构建新发展格局》</w:t>
      </w:r>
      <w:r>
        <w:rPr>
          <w:sz w:val="28"/>
          <w:szCs w:val="28"/>
        </w:rPr>
        <w:t>是习近平</w:t>
      </w:r>
      <w:r>
        <w:rPr>
          <w:rFonts w:hint="eastAsia"/>
          <w:sz w:val="28"/>
          <w:szCs w:val="28"/>
        </w:rPr>
        <w:t>总书记</w:t>
      </w:r>
      <w:r>
        <w:rPr>
          <w:sz w:val="28"/>
          <w:szCs w:val="28"/>
        </w:rPr>
        <w:t>2021年1月11日在省部级主要领导干部学习贯彻党的十九届五中全会精神专题研讨班上的讲话。</w:t>
      </w:r>
      <w:r>
        <w:rPr>
          <w:rFonts w:hint="eastAsia"/>
          <w:sz w:val="28"/>
          <w:szCs w:val="28"/>
        </w:rPr>
        <w:t>而《习近平谈治国理政》第四卷将之分成三篇：《准确把握新发展阶段》、《深入贯彻新发展理念》、《加快构建新发展格局》，文字表述也有所不同。</w:t>
      </w:r>
    </w:p>
    <w:p>
      <w:pPr>
        <w:spacing w:line="480" w:lineRule="exact"/>
        <w:ind w:firstLine="560" w:firstLineChars="200"/>
        <w:rPr>
          <w:b/>
          <w:bCs/>
          <w:sz w:val="28"/>
          <w:szCs w:val="28"/>
        </w:rPr>
      </w:pPr>
      <w:r>
        <w:rPr>
          <w:rFonts w:hint="eastAsia"/>
          <w:b/>
          <w:bCs/>
          <w:sz w:val="28"/>
          <w:szCs w:val="28"/>
        </w:rPr>
        <w:t>五是扩展读。</w:t>
      </w:r>
    </w:p>
    <w:p>
      <w:pPr>
        <w:spacing w:line="480" w:lineRule="exact"/>
        <w:ind w:firstLine="560" w:firstLineChars="200"/>
        <w:rPr>
          <w:sz w:val="28"/>
          <w:szCs w:val="28"/>
        </w:rPr>
      </w:pPr>
      <w:r>
        <w:rPr>
          <w:rFonts w:hint="eastAsia"/>
          <w:sz w:val="28"/>
          <w:szCs w:val="28"/>
        </w:rPr>
        <w:t>《习近平著作选读》（1</w:t>
      </w:r>
      <w:r>
        <w:rPr>
          <w:sz w:val="28"/>
          <w:szCs w:val="28"/>
        </w:rPr>
        <w:t>-2</w:t>
      </w:r>
      <w:r>
        <w:rPr>
          <w:rFonts w:hint="eastAsia"/>
          <w:sz w:val="28"/>
          <w:szCs w:val="28"/>
        </w:rPr>
        <w:t>卷）部分篇目采用节选，个别篇目类似《谈治国理政》一样收录要点，这就要求我们在阅读时，在掌握核心主旨的基础上，要进行拓展阅读，更好地了解著作全貌或者背景。</w:t>
      </w:r>
    </w:p>
    <w:p>
      <w:pPr>
        <w:spacing w:line="480" w:lineRule="exact"/>
        <w:ind w:firstLine="560" w:firstLineChars="200"/>
        <w:rPr>
          <w:sz w:val="28"/>
          <w:szCs w:val="28"/>
        </w:rPr>
      </w:pPr>
      <w:r>
        <w:rPr>
          <w:rFonts w:hint="eastAsia"/>
          <w:sz w:val="28"/>
          <w:szCs w:val="28"/>
        </w:rPr>
        <w:t>比如，《选读》第一卷《加快构建中国特色哲学社会科学》篇目，只是节选习近平总书记2</w:t>
      </w:r>
      <w:r>
        <w:rPr>
          <w:sz w:val="28"/>
          <w:szCs w:val="28"/>
        </w:rPr>
        <w:t>016</w:t>
      </w:r>
      <w:r>
        <w:rPr>
          <w:rFonts w:hint="eastAsia"/>
          <w:sz w:val="28"/>
          <w:szCs w:val="28"/>
        </w:rPr>
        <w:t>年5月2</w:t>
      </w:r>
      <w:r>
        <w:rPr>
          <w:sz w:val="28"/>
          <w:szCs w:val="28"/>
        </w:rPr>
        <w:t>7</w:t>
      </w:r>
      <w:r>
        <w:rPr>
          <w:rFonts w:hint="eastAsia"/>
          <w:sz w:val="28"/>
          <w:szCs w:val="28"/>
        </w:rPr>
        <w:t>日在哲学社会科学工作座谈会上讲话的第三部分，可以找来讲话全文，扩展阅读另外两个部分内容，更好地了解把握讲话全貌。</w:t>
      </w:r>
    </w:p>
    <w:p>
      <w:pPr>
        <w:spacing w:line="480" w:lineRule="exact"/>
        <w:ind w:firstLine="560" w:firstLineChars="200"/>
        <w:rPr>
          <w:sz w:val="28"/>
          <w:szCs w:val="28"/>
        </w:rPr>
      </w:pPr>
      <w:r>
        <w:rPr>
          <w:rFonts w:hint="eastAsia"/>
          <w:sz w:val="28"/>
          <w:szCs w:val="28"/>
        </w:rPr>
        <w:t>再如，《选读》第二卷《学习和实践马克思主义》选编的是习近平总书记2</w:t>
      </w:r>
      <w:r>
        <w:rPr>
          <w:sz w:val="28"/>
          <w:szCs w:val="28"/>
        </w:rPr>
        <w:t>018</w:t>
      </w:r>
      <w:r>
        <w:rPr>
          <w:rFonts w:hint="eastAsia"/>
          <w:sz w:val="28"/>
          <w:szCs w:val="28"/>
        </w:rPr>
        <w:t>年5月4日《在纪念马克思诞辰</w:t>
      </w:r>
      <w:r>
        <w:rPr>
          <w:sz w:val="28"/>
          <w:szCs w:val="28"/>
        </w:rPr>
        <w:t>200周年大会上的讲话</w:t>
      </w:r>
      <w:r>
        <w:rPr>
          <w:rFonts w:hint="eastAsia"/>
          <w:sz w:val="28"/>
          <w:szCs w:val="28"/>
        </w:rPr>
        <w:t>》的部分内容，对照阅读讲话全文，可以更好地缅怀马克思的伟大人格和历史功绩，重温马克思的崇高精神和光辉思想，进而增强认真学习马克思主义的历史自觉性和主动性。</w:t>
      </w:r>
    </w:p>
    <w:p>
      <w:pPr>
        <w:spacing w:line="480" w:lineRule="exact"/>
        <w:ind w:firstLine="560" w:firstLineChars="200"/>
        <w:rPr>
          <w:sz w:val="28"/>
          <w:szCs w:val="28"/>
        </w:rPr>
      </w:pPr>
      <w:r>
        <w:rPr>
          <w:rFonts w:hint="eastAsia"/>
          <w:sz w:val="28"/>
          <w:szCs w:val="28"/>
        </w:rPr>
        <w:t>又如，《选读》第二卷《继承和弘扬伟大抗战精神》选录的是习近平总书记2</w:t>
      </w:r>
      <w:r>
        <w:rPr>
          <w:sz w:val="28"/>
          <w:szCs w:val="28"/>
        </w:rPr>
        <w:t>020</w:t>
      </w:r>
      <w:r>
        <w:rPr>
          <w:rFonts w:hint="eastAsia"/>
          <w:sz w:val="28"/>
          <w:szCs w:val="28"/>
        </w:rPr>
        <w:t>年9月3日《在纪念中国人民抗日战争暨世界反法西斯战争胜利</w:t>
      </w:r>
      <w:r>
        <w:rPr>
          <w:sz w:val="28"/>
          <w:szCs w:val="28"/>
        </w:rPr>
        <w:t>75周年座谈会上的讲话</w:t>
      </w:r>
      <w:r>
        <w:rPr>
          <w:rFonts w:hint="eastAsia"/>
          <w:sz w:val="28"/>
          <w:szCs w:val="28"/>
        </w:rPr>
        <w:t>》部分内容，篇幅较少，对照那次讲话全文阅读，不仅能扩充学习内容，也能对讲话全文由更加深刻的领会把握。</w:t>
      </w:r>
    </w:p>
    <w:p>
      <w:pPr>
        <w:spacing w:line="480" w:lineRule="exact"/>
        <w:ind w:firstLine="560" w:firstLineChars="200"/>
        <w:rPr>
          <w:sz w:val="28"/>
          <w:szCs w:val="28"/>
        </w:rPr>
      </w:pPr>
      <w:r>
        <w:rPr>
          <w:rFonts w:hint="eastAsia"/>
          <w:sz w:val="28"/>
          <w:szCs w:val="28"/>
        </w:rPr>
        <w:t>这样的篇目在《选读》中还有不少，根据学习需要扩展阅读范围和内容，既能多学知识，开阔视野，又能更深刻地领会把握习近平新时代中国特色社会主义思想，一举多得。</w:t>
      </w:r>
    </w:p>
    <w:p>
      <w:pPr>
        <w:spacing w:line="480" w:lineRule="exact"/>
        <w:ind w:firstLine="560" w:firstLineChars="200"/>
        <w:rPr>
          <w:sz w:val="28"/>
          <w:szCs w:val="28"/>
        </w:rPr>
      </w:pPr>
      <w:r>
        <w:rPr>
          <w:rFonts w:hint="eastAsia"/>
          <w:sz w:val="28"/>
          <w:szCs w:val="28"/>
        </w:rPr>
        <w:t>拓展阅读除了涉及《选读》中的篇目外，还要根据工作需要来扩大阅读范围。习近平总书记多次就领导干部阅读作出指示。</w:t>
      </w:r>
      <w:r>
        <w:rPr>
          <w:sz w:val="28"/>
          <w:szCs w:val="28"/>
        </w:rPr>
        <w:t>2009年在中央党校讲《领导干部要爱读书读好书善读书》</w:t>
      </w:r>
      <w:r>
        <w:rPr>
          <w:rFonts w:hint="eastAsia"/>
          <w:sz w:val="28"/>
          <w:szCs w:val="28"/>
        </w:rPr>
        <w:t>时</w:t>
      </w:r>
      <w:r>
        <w:rPr>
          <w:sz w:val="28"/>
          <w:szCs w:val="28"/>
        </w:rPr>
        <w:t>指出，领导干部在研读当代中国马克思主义理论著作的同时，要追根溯源，认真学习马克思列宁主义经典作家的著作，认真学习毛泽东同志的著作。</w:t>
      </w:r>
      <w:r>
        <w:rPr>
          <w:rFonts w:hint="eastAsia"/>
          <w:sz w:val="28"/>
          <w:szCs w:val="28"/>
        </w:rPr>
        <w:t>指出，在大量书籍中，领导干部应当围绕提高思想水平、增强工作能力、完善知识结构、提升精神境界，选择那些与所从事的工作关系密切、自己爱好和有兴趣的书来读，力争在有限的时间内取得最佳的读书效果。习近平总书记特别强调，就一般情况而言，领导干部普遍应当读下列三个方面的书。第一，当代中国马克思主义理论著作。第二，做好领导工作必需的各种知识书籍。第三，古今中外优秀传统文化书籍。我们要按照总书记的要求，做到干什么学什么、缺什么补什么，广泛涉猎，博览群书。要学习马克思主义理论特别是新时代党的创新理论，学习党史、新中国史、改革开放史、社会主义发展史</w:t>
      </w:r>
      <w:r>
        <w:rPr>
          <w:rFonts w:hint="eastAsia"/>
          <w:sz w:val="28"/>
          <w:szCs w:val="28"/>
          <w:lang w:eastAsia="zh-CN"/>
        </w:rPr>
        <w:t>、</w:t>
      </w:r>
      <w:r>
        <w:rPr>
          <w:rFonts w:hint="eastAsia"/>
          <w:sz w:val="28"/>
          <w:szCs w:val="28"/>
          <w:lang w:val="en-US" w:eastAsia="zh-CN"/>
        </w:rPr>
        <w:t>中华民族发展史</w:t>
      </w:r>
      <w:bookmarkStart w:id="0" w:name="_GoBack"/>
      <w:bookmarkEnd w:id="0"/>
      <w:r>
        <w:rPr>
          <w:rFonts w:hint="eastAsia"/>
          <w:sz w:val="28"/>
          <w:szCs w:val="28"/>
        </w:rPr>
        <w:t>，学习经济、政治、法律、文化、社会、管理、生态、国际等各方面基础性知识，学习同做好本职工作相关的新知识新技能，不断完善履职尽责必备的知识体系。</w:t>
      </w:r>
    </w:p>
    <w:p>
      <w:pPr>
        <w:spacing w:line="480" w:lineRule="exact"/>
        <w:ind w:firstLine="560" w:firstLineChars="200"/>
        <w:rPr>
          <w:b/>
          <w:bCs/>
          <w:sz w:val="28"/>
          <w:szCs w:val="28"/>
        </w:rPr>
      </w:pPr>
      <w:r>
        <w:rPr>
          <w:rFonts w:hint="eastAsia"/>
          <w:b/>
          <w:bCs/>
          <w:sz w:val="28"/>
          <w:szCs w:val="28"/>
        </w:rPr>
        <w:t>六是致用读。</w:t>
      </w:r>
    </w:p>
    <w:p>
      <w:pPr>
        <w:spacing w:line="480" w:lineRule="exact"/>
        <w:ind w:firstLine="560" w:firstLineChars="200"/>
        <w:rPr>
          <w:sz w:val="28"/>
          <w:szCs w:val="28"/>
        </w:rPr>
      </w:pPr>
      <w:r>
        <w:rPr>
          <w:rFonts w:hint="eastAsia"/>
          <w:sz w:val="28"/>
          <w:szCs w:val="28"/>
        </w:rPr>
        <w:t>学习习近平新时代中国特色社会主义思想的目的全在于运用，在于把这一思想变成改造主观世界和客观世界的强大思想武器。</w:t>
      </w:r>
    </w:p>
    <w:p>
      <w:pPr>
        <w:spacing w:line="480" w:lineRule="exact"/>
        <w:ind w:firstLine="560" w:firstLineChars="200"/>
        <w:rPr>
          <w:sz w:val="28"/>
          <w:szCs w:val="28"/>
        </w:rPr>
      </w:pPr>
      <w:r>
        <w:rPr>
          <w:rFonts w:hint="eastAsia"/>
          <w:sz w:val="28"/>
          <w:szCs w:val="28"/>
        </w:rPr>
        <w:t>习近平总书记指出，坚持用马克思主义中国化时代化最新成果武装全党、指导实践、推动工作，是我们党创造历史、成就辉煌的一条重要经验。</w:t>
      </w:r>
    </w:p>
    <w:p>
      <w:pPr>
        <w:spacing w:line="480" w:lineRule="exact"/>
        <w:ind w:firstLine="560" w:firstLineChars="200"/>
        <w:rPr>
          <w:sz w:val="28"/>
          <w:szCs w:val="28"/>
        </w:rPr>
      </w:pPr>
      <w:r>
        <w:rPr>
          <w:rFonts w:hint="eastAsia"/>
          <w:sz w:val="28"/>
          <w:szCs w:val="28"/>
        </w:rPr>
        <w:t>党的二十大报告提出的必须坚持人民至上、必须坚持自信自立、必须坚持守正创新、必须坚持问题导向、必须坚持系统观念、必须坚持胸怀天下这“六个必须坚持”，也是习近平新时代中国特色社会主义思想的立场观点方法的重要体现。只有准确把握包括“六个必须坚持”在内的习近平新时代中国特色社会主义思想的立场观点方法，才能更好领会习近平新时代中国特色社会主义思想的精髓要义，才能把思想方法搞对头，认识问题才站得高，分析问题才看得深，开展工作也才能把得准，确保张弛有度、收放自如。</w:t>
      </w:r>
    </w:p>
    <w:p>
      <w:pPr>
        <w:spacing w:line="480" w:lineRule="exact"/>
        <w:ind w:firstLine="560" w:firstLineChars="200"/>
        <w:rPr>
          <w:sz w:val="28"/>
          <w:szCs w:val="28"/>
        </w:rPr>
      </w:pPr>
      <w:r>
        <w:rPr>
          <w:rFonts w:hint="eastAsia"/>
          <w:sz w:val="28"/>
          <w:szCs w:val="28"/>
        </w:rPr>
        <w:t>对于我们来说，通过开展主题教育，认真学习《习近平著作选读》及其他学习材料，既要达到凝心铸魂筑牢根本、锤炼品格强化忠诚、实干担当促进发展、践行宗旨为民造福、廉洁奉公树立新风的目标，又要通过读原著学原文悟原理，把握好这一重要思想的世界观和方法论，运用好贯穿其中的立场观点方法来指导实践，做好工作，为强国建设、民族复兴作出努力和贡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2217526"/>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5M2ZmZmVjMzQ5MzUxNGVjNDlkMzU3NmQ2ZmM2ZjIifQ=="/>
  </w:docVars>
  <w:rsids>
    <w:rsidRoot w:val="00636C1B"/>
    <w:rsid w:val="00001577"/>
    <w:rsid w:val="000526FF"/>
    <w:rsid w:val="00083F01"/>
    <w:rsid w:val="000A3942"/>
    <w:rsid w:val="000D7728"/>
    <w:rsid w:val="001011D1"/>
    <w:rsid w:val="00144B2E"/>
    <w:rsid w:val="001D0FA5"/>
    <w:rsid w:val="002406B1"/>
    <w:rsid w:val="0024658D"/>
    <w:rsid w:val="00274920"/>
    <w:rsid w:val="00280FA8"/>
    <w:rsid w:val="002C5E6B"/>
    <w:rsid w:val="003167C9"/>
    <w:rsid w:val="003807D9"/>
    <w:rsid w:val="0038336D"/>
    <w:rsid w:val="003C3ABB"/>
    <w:rsid w:val="00401AAE"/>
    <w:rsid w:val="00402704"/>
    <w:rsid w:val="004202DF"/>
    <w:rsid w:val="004400F0"/>
    <w:rsid w:val="00456984"/>
    <w:rsid w:val="00496F3F"/>
    <w:rsid w:val="004D6228"/>
    <w:rsid w:val="004F32A9"/>
    <w:rsid w:val="004F3EE4"/>
    <w:rsid w:val="00502318"/>
    <w:rsid w:val="005801BB"/>
    <w:rsid w:val="005815A1"/>
    <w:rsid w:val="005A08CA"/>
    <w:rsid w:val="005D21BD"/>
    <w:rsid w:val="005F7635"/>
    <w:rsid w:val="00636C1B"/>
    <w:rsid w:val="006464BC"/>
    <w:rsid w:val="00647E20"/>
    <w:rsid w:val="00686294"/>
    <w:rsid w:val="006A7DE0"/>
    <w:rsid w:val="006C4060"/>
    <w:rsid w:val="00702320"/>
    <w:rsid w:val="0070462B"/>
    <w:rsid w:val="00721816"/>
    <w:rsid w:val="007353BB"/>
    <w:rsid w:val="007362E3"/>
    <w:rsid w:val="00761E6A"/>
    <w:rsid w:val="00764DD5"/>
    <w:rsid w:val="007671F4"/>
    <w:rsid w:val="00770008"/>
    <w:rsid w:val="007B516D"/>
    <w:rsid w:val="007D0EBB"/>
    <w:rsid w:val="00802BE6"/>
    <w:rsid w:val="00830D98"/>
    <w:rsid w:val="008527D8"/>
    <w:rsid w:val="0087588B"/>
    <w:rsid w:val="00894BFF"/>
    <w:rsid w:val="008C0E2A"/>
    <w:rsid w:val="008E5888"/>
    <w:rsid w:val="00917C7E"/>
    <w:rsid w:val="00953292"/>
    <w:rsid w:val="009647A9"/>
    <w:rsid w:val="009730C0"/>
    <w:rsid w:val="00974EF1"/>
    <w:rsid w:val="009E5E92"/>
    <w:rsid w:val="009F144C"/>
    <w:rsid w:val="00A1711E"/>
    <w:rsid w:val="00A22D34"/>
    <w:rsid w:val="00A36EC7"/>
    <w:rsid w:val="00A81588"/>
    <w:rsid w:val="00AA782C"/>
    <w:rsid w:val="00AC29F7"/>
    <w:rsid w:val="00B05908"/>
    <w:rsid w:val="00B62477"/>
    <w:rsid w:val="00B707CD"/>
    <w:rsid w:val="00B95624"/>
    <w:rsid w:val="00BB1C44"/>
    <w:rsid w:val="00BB31DD"/>
    <w:rsid w:val="00BE477D"/>
    <w:rsid w:val="00C0105F"/>
    <w:rsid w:val="00C10A66"/>
    <w:rsid w:val="00C12217"/>
    <w:rsid w:val="00C22F34"/>
    <w:rsid w:val="00C423D6"/>
    <w:rsid w:val="00C425A5"/>
    <w:rsid w:val="00C73F60"/>
    <w:rsid w:val="00C86FCB"/>
    <w:rsid w:val="00CC2332"/>
    <w:rsid w:val="00CD2B46"/>
    <w:rsid w:val="00CF21D8"/>
    <w:rsid w:val="00D14C64"/>
    <w:rsid w:val="00D83902"/>
    <w:rsid w:val="00DA151F"/>
    <w:rsid w:val="00DB0B1B"/>
    <w:rsid w:val="00DC03B5"/>
    <w:rsid w:val="00DC74E1"/>
    <w:rsid w:val="00E407BA"/>
    <w:rsid w:val="00E64C95"/>
    <w:rsid w:val="00E86D9B"/>
    <w:rsid w:val="00EA6157"/>
    <w:rsid w:val="00EF5462"/>
    <w:rsid w:val="00F701CF"/>
    <w:rsid w:val="00F746F3"/>
    <w:rsid w:val="00F964AA"/>
    <w:rsid w:val="00FC60FF"/>
    <w:rsid w:val="00FD6B4F"/>
    <w:rsid w:val="2F223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1969</Words>
  <Characters>11227</Characters>
  <Lines>93</Lines>
  <Paragraphs>26</Paragraphs>
  <TotalTime>138</TotalTime>
  <ScaleCrop>false</ScaleCrop>
  <LinksUpToDate>false</LinksUpToDate>
  <CharactersWithSpaces>13170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2023-10-08T06:26:00Z</dcterms:created>
  <dc:creator>t</dc:creator>
  <cp:lastModifiedBy>冬妮</cp:lastModifiedBy>
  <cp:lastPrinted>2023-06-02T10:14:00Z</cp:lastPrinted>
  <dcterms:modified xsi:type="dcterms:W3CDTF">2023-10-12T08:47:47Z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95366886435E4F26AF507A6FAD592A6C_12</vt:lpwstr>
  </property>
</Properties>
</file>