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简体" w:hAnsi="方正小标宋简体" w:eastAsia="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olor w:val="000000" w:themeColor="text1"/>
          <w:sz w:val="44"/>
          <w:szCs w:val="44"/>
          <w14:textFill>
            <w14:solidFill>
              <w14:schemeClr w14:val="tx1"/>
            </w14:solidFill>
          </w14:textFill>
        </w:rPr>
        <w:t>“大思政课”善用之</w:t>
      </w:r>
    </w:p>
    <w:p>
      <w:pPr>
        <w:spacing w:line="540" w:lineRule="exact"/>
        <w:jc w:val="right"/>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——兼论新时代人才培养体系</w:t>
      </w:r>
    </w:p>
    <w:p>
      <w:pPr>
        <w:spacing w:line="540" w:lineRule="exact"/>
        <w:jc w:val="center"/>
        <w:rPr>
          <w:rFonts w:hint="eastAsia" w:ascii="楷体_GB2312" w:hAnsi="楷体_GB2312" w:eastAsia="楷体_GB2312"/>
          <w:color w:val="000000" w:themeColor="text1"/>
          <w:sz w:val="32"/>
          <w:szCs w:val="36"/>
          <w14:textFill>
            <w14:solidFill>
              <w14:schemeClr w14:val="tx1"/>
            </w14:solidFill>
          </w14:textFill>
        </w:rPr>
      </w:pPr>
      <w:r>
        <w:rPr>
          <w:rFonts w:hint="eastAsia" w:ascii="楷体_GB2312" w:hAnsi="楷体_GB2312" w:eastAsia="楷体_GB2312"/>
          <w:color w:val="000000" w:themeColor="text1"/>
          <w:sz w:val="32"/>
          <w:szCs w:val="36"/>
          <w14:textFill>
            <w14:solidFill>
              <w14:schemeClr w14:val="tx1"/>
            </w14:solidFill>
          </w14:textFill>
        </w:rPr>
        <w:t>北京联合大学党委书记 楚国清</w:t>
      </w:r>
    </w:p>
    <w:p>
      <w:pPr>
        <w:spacing w:line="540" w:lineRule="exact"/>
        <w:rPr>
          <w:rFonts w:hint="eastAsia" w:ascii="仿宋_GB2312" w:hAnsi="楷体_GB2312" w:eastAsia="仿宋_GB2312"/>
          <w:color w:val="000000" w:themeColor="text1"/>
          <w:sz w:val="32"/>
          <w:szCs w:val="36"/>
          <w14:textFill>
            <w14:solidFill>
              <w14:schemeClr w14:val="tx1"/>
            </w14:solidFill>
          </w14:textFill>
        </w:rPr>
      </w:pP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党的十八大报告提出，把立德树人作为教育的根本任务，在党的十九大和党的二十大报告中，进一步提出“落实立德树人根本任务”。十年来，党中央围绕这个根本问题，先后召开“全国高校思想政治工作会”“全国教育大会”“思政课教师座谈会”，围绕“加强和改进思政课”“课程思政”“日常思想政治教育”等作出系列战略部署，党和国家教育事业发生历史性变革，取得了历史性成就。今天，我们以新时代为背景，围绕“大思政课”的建设主题分四部分来系统探讨人才培养的体系架构和高质量发展问题。</w:t>
      </w:r>
    </w:p>
    <w:p>
      <w:pPr>
        <w:spacing w:line="54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一、“大思政课”建设的内涵</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（一）“大思政课”的提出，开启了高校立德树人的新阶段</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2</w:t>
      </w:r>
      <w:r>
        <w:rPr>
          <w:rFonts w:ascii="仿宋_GB2312" w:hAnsi="楷体" w:eastAsia="仿宋_GB2312"/>
          <w:color w:val="000000" w:themeColor="text1"/>
          <w:sz w:val="32"/>
          <w:szCs w:val="32"/>
          <w14:textFill>
            <w14:solidFill>
              <w14:schemeClr w14:val="tx1"/>
            </w14:solidFill>
          </w14:textFill>
        </w:rPr>
        <w:t>021</w:t>
      </w:r>
      <w:r>
        <w:rPr>
          <w:rFonts w:hint="eastAsia" w:ascii="仿宋_GB2312" w:hAnsi="楷体" w:eastAsia="仿宋_GB2312"/>
          <w:color w:val="000000" w:themeColor="text1"/>
          <w:sz w:val="32"/>
          <w:szCs w:val="32"/>
          <w14:textFill>
            <w14:solidFill>
              <w14:schemeClr w14:val="tx1"/>
            </w14:solidFill>
          </w14:textFill>
        </w:rPr>
        <w:t>年3月6日，习近平总书记在看望参加全国政协会议的医药卫生界教育界委员时首次提出“大思政课”建设，包括两大层面：一是“大思政课”建设的背景，“这次总的背景是世界百年未有之大变局，‘两个一百年’的历史交汇期，突如其来的疫情加剧了这两个方面给人们的影响。”二是“大思政课”建设的内涵，“思政课不仅应该在课堂上讲，也应该在社会生活中来讲”“‘大思政课’我们要善用之，一定要跟现实结合起来。”</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因此，“大思政课”的提出，是有其深厚的历史背景的，包括三个方面。从世界百年未有之大变局看，“东升西降”成为正在发生的事实。党和国家对高层次人才和高等教育的需要，从未如此迫切过；</w:t>
      </w:r>
      <w:r>
        <w:rPr>
          <w:rFonts w:ascii="仿宋_GB2312" w:hAnsi="楷体" w:eastAsia="仿宋_GB2312"/>
          <w:color w:val="000000" w:themeColor="text1"/>
          <w:sz w:val="32"/>
          <w:szCs w:val="32"/>
          <w14:textFill>
            <w14:solidFill>
              <w14:schemeClr w14:val="tx1"/>
            </w14:solidFill>
          </w14:textFill>
        </w:rPr>
        <w:t>从</w:t>
      </w:r>
      <w:r>
        <w:rPr>
          <w:rFonts w:hint="eastAsia" w:ascii="仿宋_GB2312" w:hAnsi="楷体" w:eastAsia="仿宋_GB2312"/>
          <w:color w:val="000000" w:themeColor="text1"/>
          <w:sz w:val="32"/>
          <w:szCs w:val="32"/>
          <w14:textFill>
            <w14:solidFill>
              <w14:schemeClr w14:val="tx1"/>
            </w14:solidFill>
          </w14:textFill>
        </w:rPr>
        <w:t>“两个一百年”的历史交汇期看，中国特色社会主义教育制度体系的主体框架基本确立，教育面貌正在发生格局性变化。面向新的百年，党中央提出</w:t>
      </w:r>
      <w:r>
        <w:rPr>
          <w:rFonts w:ascii="仿宋_GB2312" w:hAnsi="楷体" w:eastAsia="仿宋_GB2312"/>
          <w:color w:val="000000" w:themeColor="text1"/>
          <w:sz w:val="32"/>
          <w:szCs w:val="32"/>
          <w14:textFill>
            <w14:solidFill>
              <w14:schemeClr w14:val="tx1"/>
            </w14:solidFill>
          </w14:textFill>
        </w:rPr>
        <w:t>“十四五”</w:t>
      </w:r>
      <w:r>
        <w:rPr>
          <w:rFonts w:hint="eastAsia" w:ascii="仿宋_GB2312" w:hAnsi="楷体" w:eastAsia="仿宋_GB2312"/>
          <w:color w:val="000000" w:themeColor="text1"/>
          <w:sz w:val="32"/>
          <w:szCs w:val="32"/>
          <w14:textFill>
            <w14:solidFill>
              <w14:schemeClr w14:val="tx1"/>
            </w14:solidFill>
          </w14:textFill>
        </w:rPr>
        <w:t>时期的人才培养的重点任务；同时，“两个一百年”的历史时空转换期，党带领全国人民全面建成小康社会、成为全球疫情防控的“优等生”，这都</w:t>
      </w:r>
      <w:r>
        <w:rPr>
          <w:rFonts w:ascii="仿宋_GB2312" w:hAnsi="楷体" w:eastAsia="仿宋_GB2312"/>
          <w:color w:val="000000" w:themeColor="text1"/>
          <w:sz w:val="32"/>
          <w:szCs w:val="32"/>
          <w14:textFill>
            <w14:solidFill>
              <w14:schemeClr w14:val="tx1"/>
            </w14:solidFill>
          </w14:textFill>
        </w:rPr>
        <w:t>为高校思想政治工作提供了丰富的实践土壤</w:t>
      </w:r>
      <w:r>
        <w:rPr>
          <w:rFonts w:hint="eastAsia" w:ascii="仿宋_GB2312" w:hAnsi="楷体" w:eastAsia="仿宋_GB2312"/>
          <w:color w:val="000000" w:themeColor="text1"/>
          <w:sz w:val="32"/>
          <w:szCs w:val="32"/>
          <w14:textFill>
            <w14:solidFill>
              <w14:schemeClr w14:val="tx1"/>
            </w14:solidFill>
          </w14:textFill>
        </w:rPr>
        <w:t>，也开启了高校立德树人的新阶段。</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（二）“大思政课”是立德树人“请进来，走出去”</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党的十八大提出“把立德树人作为教育的根本任务”的战略部署后，在“十三五”时期，党中央先后召开“高校思想政治工作会、全国教育大会、思政课教师座谈会”。高校思想政治工作</w:t>
      </w:r>
      <w:r>
        <w:rPr>
          <w:rFonts w:ascii="仿宋_GB2312" w:hAnsi="楷体" w:eastAsia="仿宋_GB2312"/>
          <w:color w:val="000000" w:themeColor="text1"/>
          <w:sz w:val="32"/>
          <w:szCs w:val="32"/>
          <w14:textFill>
            <w14:solidFill>
              <w14:schemeClr w14:val="tx1"/>
            </w14:solidFill>
          </w14:textFill>
        </w:rPr>
        <w:t>以</w:t>
      </w:r>
      <w:r>
        <w:rPr>
          <w:rFonts w:hint="eastAsia" w:ascii="仿宋_GB2312" w:hAnsi="楷体" w:eastAsia="仿宋_GB2312"/>
          <w:color w:val="000000" w:themeColor="text1"/>
          <w:sz w:val="32"/>
          <w:szCs w:val="32"/>
          <w14:textFill>
            <w14:solidFill>
              <w14:schemeClr w14:val="tx1"/>
            </w14:solidFill>
          </w14:textFill>
        </w:rPr>
        <w:t>“把思想政治工作贯穿教育教学全过程,全员全程全方位育人，开创高等教育事业发展的新局面”为主要任务，构建了“思政课+课程思政+日常思想政治教育”的思想政治工作新格局。</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党的十八大以来发生的历史性成就是全方位、开创性的，发生的历史性变革是深层次的、根本性的。习近平新时代中国特色社会主义思想的确立、党和国家发生的历史性变革和历史性成就要求教育工作者，人才培养必须要把“思政小课堂与社会大课堂结合起来”“不仅应该在课堂上讲，也到社会上去讲”，要求高校思想政治工作体系“请进来，走出去”。</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（三）“大思政课”建设的误区</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1</w:t>
      </w:r>
      <w:r>
        <w:rPr>
          <w:rFonts w:ascii="仿宋_GB2312" w:hAnsi="楷体" w:eastAsia="仿宋_GB2312"/>
          <w:color w:val="000000" w:themeColor="text1"/>
          <w:sz w:val="32"/>
          <w:szCs w:val="32"/>
          <w14:textFill>
            <w14:solidFill>
              <w14:schemeClr w14:val="tx1"/>
            </w14:solidFill>
          </w14:textFill>
        </w:rPr>
        <w:t>.</w:t>
      </w:r>
      <w:r>
        <w:rPr>
          <w:rFonts w:hint="eastAsia" w:ascii="仿宋_GB2312" w:hAnsi="楷体" w:eastAsia="仿宋_GB2312"/>
          <w:color w:val="000000" w:themeColor="text1"/>
          <w:sz w:val="32"/>
          <w:szCs w:val="32"/>
          <w14:textFill>
            <w14:solidFill>
              <w14:schemeClr w14:val="tx1"/>
            </w14:solidFill>
          </w14:textFill>
        </w:rPr>
        <w:t>“大思政课”是课吗？</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大思政课”不是课，是指高校思想政治工作同现实结合起来，通过“走出去、请进来”的方式，到社会大课堂上去讲。另一方面，是指高校把思想政治工作体系贯通学科体系、教学体系、教材体系、管理体系等，构建高水平人才培养体系。</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ascii="仿宋_GB2312" w:hAnsi="楷体" w:eastAsia="仿宋_GB2312"/>
          <w:color w:val="000000" w:themeColor="text1"/>
          <w:sz w:val="32"/>
          <w:szCs w:val="32"/>
          <w14:textFill>
            <w14:solidFill>
              <w14:schemeClr w14:val="tx1"/>
            </w14:solidFill>
          </w14:textFill>
        </w:rPr>
        <w:t>2.</w:t>
      </w:r>
      <w:r>
        <w:rPr>
          <w:rFonts w:hint="eastAsia" w:ascii="仿宋_GB2312" w:hAnsi="楷体" w:eastAsia="仿宋_GB2312"/>
          <w:color w:val="000000" w:themeColor="text1"/>
          <w:sz w:val="32"/>
          <w:szCs w:val="32"/>
          <w14:textFill>
            <w14:solidFill>
              <w14:schemeClr w14:val="tx1"/>
            </w14:solidFill>
          </w14:textFill>
        </w:rPr>
        <w:t>“大思政课”只是指思政课吗？</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大思政课”不是把思政课做大，而是指在人才的培养要有大格局。党的十八大以来，围绕“培养什么人，怎样培养人，为谁培养人”这一根本问题，新时代人才培养体系已经形成了“思想政治理论课为关键课程、其他各门课程与思政课同向同行，日常思想政治教育与思政课同频共振”的全员全程全方位育人格局。</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ascii="仿宋_GB2312" w:hAnsi="楷体" w:eastAsia="仿宋_GB2312"/>
          <w:color w:val="000000" w:themeColor="text1"/>
          <w:sz w:val="32"/>
          <w:szCs w:val="32"/>
          <w14:textFill>
            <w14:solidFill>
              <w14:schemeClr w14:val="tx1"/>
            </w14:solidFill>
          </w14:textFill>
        </w:rPr>
        <w:t>3.</w:t>
      </w:r>
      <w:r>
        <w:rPr>
          <w:rFonts w:hint="eastAsia" w:ascii="仿宋_GB2312" w:hAnsi="楷体" w:eastAsia="仿宋_GB2312"/>
          <w:color w:val="000000" w:themeColor="text1"/>
          <w:sz w:val="32"/>
          <w:szCs w:val="32"/>
          <w14:textFill>
            <w14:solidFill>
              <w14:schemeClr w14:val="tx1"/>
            </w14:solidFill>
          </w14:textFill>
        </w:rPr>
        <w:t>“大思政课”是指思想政治工作体系吗？</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与以思想政治工作体系为内容的“大思政”不同，“大思政课”是指思想政治工作体系贯通的人才培养体系。“大思政课”是通过“请进来、走出去”的方式培养社会主义建设者和接班人的教育理念，是思政工作体系贯通人才培养体系的结果，属于人才培养体系的范畴。</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ascii="仿宋_GB2312" w:hAnsi="楷体" w:eastAsia="仿宋_GB2312"/>
          <w:color w:val="000000" w:themeColor="text1"/>
          <w:sz w:val="32"/>
          <w:szCs w:val="32"/>
          <w14:textFill>
            <w14:solidFill>
              <w14:schemeClr w14:val="tx1"/>
            </w14:solidFill>
          </w14:textFill>
        </w:rPr>
        <w:t>4.</w:t>
      </w:r>
      <w:r>
        <w:rPr>
          <w:rFonts w:hint="eastAsia" w:ascii="仿宋_GB2312" w:hAnsi="楷体" w:eastAsia="仿宋_GB2312"/>
          <w:color w:val="000000" w:themeColor="text1"/>
          <w:sz w:val="32"/>
          <w:szCs w:val="32"/>
          <w14:textFill>
            <w14:solidFill>
              <w14:schemeClr w14:val="tx1"/>
            </w14:solidFill>
          </w14:textFill>
        </w:rPr>
        <w:t>“大思政课”是指实践育人吗？</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实践育人”仅是“大思政课”的一种形式，不能把“大思政课”等同于实践育人。在全国高校思想政治工作会上，习近平总书记在谈到“推动高校思想政治工作改革创新”时，对用好“课堂教学这个主渠道”（含思政课和其他各门课程）、“加快构建中国特色哲学社会学科体系和教学体系”“以文化人以文育人”“运用新媒体新技术使工作活起来”等四个方面作了部署。</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（四）“大思政课”是人才培养体系的一部分，具有高度、深度、广度、温度</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大思政课”是新时代的人才培养理念，必须要以新时代的创新理论为指导。因此，“大思政课”建设的高度就是习近平新时代中国特色社会主义思想。我们要做到党的理论创新每前进一步，理论武装就要跟进一步。</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“大思政课”的深度就是人才培养体系的深度，包括学科体系、教学体系、教材体系、管理体系等。思想政治工作体系要贯通人才培养体系。</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“大思政课”的广度就是党和国家关于人才培养的战略考量，当前，主要是以中国式现代化推进中华民族伟大复兴的战略举措和战略部署。高校人才培养要与新时代新征程同频共振。</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“大思政课”的温度就是党和国家关于人才培养的重大战略举措，主要是以培养德智体美劳全面发展为主要内容的人的自由而全面的发展。</w:t>
      </w:r>
    </w:p>
    <w:p>
      <w:pPr>
        <w:spacing w:line="540" w:lineRule="exact"/>
        <w:ind w:firstLine="640" w:firstLineChars="200"/>
        <w:rPr>
          <w:rFonts w:ascii="仿宋_GB2312" w:hAnsi="楷体" w:eastAsia="仿宋_GB2312"/>
          <w:color w:val="000000" w:themeColor="text1"/>
          <w:sz w:val="32"/>
          <w:szCs w:val="32"/>
          <w14:textFill>
            <w14:solidFill>
              <w14:schemeClr w14:val="tx1"/>
            </w14:solidFill>
          </w14:textFill>
        </w:rPr>
      </w:pPr>
      <w:r>
        <w:rPr>
          <w:rFonts w:hint="eastAsia" w:ascii="仿宋_GB2312" w:hAnsi="楷体" w:eastAsia="仿宋_GB2312"/>
          <w:color w:val="000000" w:themeColor="text1"/>
          <w:sz w:val="32"/>
          <w:szCs w:val="32"/>
          <w14:textFill>
            <w14:solidFill>
              <w14:schemeClr w14:val="tx1"/>
            </w14:solidFill>
          </w14:textFill>
        </w:rPr>
        <w:t>我们在“大思政课”建设中，要以高度、深度和广度蕴育温度，也要以“大思政课”的温度拓展学生思维的高度、深度和广度。</w:t>
      </w:r>
    </w:p>
    <w:p>
      <w:pPr>
        <w:spacing w:line="54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二、“大思政课”内涵的拓展 </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2</w:t>
      </w:r>
      <w:r>
        <w:rPr>
          <w:rFonts w:ascii="仿宋_GB2312" w:hAnsi="仿宋" w:eastAsia="仿宋_GB2312"/>
          <w:bCs/>
          <w:color w:val="000000" w:themeColor="text1"/>
          <w:sz w:val="32"/>
          <w:szCs w:val="32"/>
          <w14:textFill>
            <w14:solidFill>
              <w14:schemeClr w14:val="tx1"/>
            </w14:solidFill>
          </w14:textFill>
        </w:rPr>
        <w:t>023</w:t>
      </w:r>
      <w:r>
        <w:rPr>
          <w:rFonts w:hint="eastAsia" w:ascii="仿宋_GB2312" w:hAnsi="仿宋" w:eastAsia="仿宋_GB2312"/>
          <w:bCs/>
          <w:color w:val="000000" w:themeColor="text1"/>
          <w:sz w:val="32"/>
          <w:szCs w:val="32"/>
          <w14:textFill>
            <w14:solidFill>
              <w14:schemeClr w14:val="tx1"/>
            </w14:solidFill>
          </w14:textFill>
        </w:rPr>
        <w:t>年</w:t>
      </w:r>
      <w:r>
        <w:rPr>
          <w:rFonts w:ascii="仿宋_GB2312" w:hAnsi="仿宋" w:eastAsia="仿宋_GB2312"/>
          <w:bCs/>
          <w:color w:val="000000" w:themeColor="text1"/>
          <w:sz w:val="32"/>
          <w:szCs w:val="32"/>
          <w14:textFill>
            <w14:solidFill>
              <w14:schemeClr w14:val="tx1"/>
            </w14:solidFill>
          </w14:textFill>
        </w:rPr>
        <w:t>5月29日，中央政治局就建设教育强国进行第五次集体学习。</w:t>
      </w:r>
      <w:r>
        <w:rPr>
          <w:rFonts w:hint="eastAsia" w:ascii="仿宋_GB2312" w:hAnsi="仿宋" w:eastAsia="仿宋_GB2312"/>
          <w:bCs/>
          <w:color w:val="000000" w:themeColor="text1"/>
          <w:sz w:val="32"/>
          <w:szCs w:val="32"/>
          <w14:textFill>
            <w14:solidFill>
              <w14:schemeClr w14:val="tx1"/>
            </w14:solidFill>
          </w14:textFill>
        </w:rPr>
        <w:t>习近平总书记在主持学习时提出的建设中国特色社会主义教育强国的根本保证、根本任务、根本目标、基本路径、核心功能等，是新时代新征程高校办好中国特色社会主义大学根本遵循。高校落实立德树人根本任务，必须立足大格局，着眼大视野，围绕大主题，用好大课堂，实现大目标。</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（一）“大思政课”之大，在于格局之大</w:t>
      </w:r>
    </w:p>
    <w:p>
      <w:pPr>
        <w:spacing w:line="540" w:lineRule="exact"/>
        <w:ind w:firstLine="640" w:firstLineChars="200"/>
        <w:rPr>
          <w:rFonts w:ascii="仿宋_GB2312" w:hAnsi="仿宋" w:eastAsia="仿宋_GB2312"/>
          <w:bCs/>
          <w:color w:val="C00000"/>
          <w:sz w:val="32"/>
          <w:szCs w:val="32"/>
        </w:rPr>
      </w:pPr>
      <w:r>
        <w:rPr>
          <w:rFonts w:hint="eastAsia" w:ascii="仿宋_GB2312" w:hAnsi="仿宋" w:eastAsia="仿宋_GB2312"/>
          <w:bCs/>
          <w:color w:val="000000" w:themeColor="text1"/>
          <w:sz w:val="32"/>
          <w:szCs w:val="32"/>
          <w14:textFill>
            <w14:solidFill>
              <w14:schemeClr w14:val="tx1"/>
            </w14:solidFill>
          </w14:textFill>
        </w:rPr>
        <w:t>当今世界正经历百年未有之大变局，当今中国正处于中华民族伟大复兴的关键时期，机遇和挑战都有新的发展变化。我们面临的外部环境日趋复杂，不稳定性不确定性明显增强，特别是中美博弈斗争的广度、深度、烈度空前加大。从国内看，我国经济稳中向好、长期向好的基本面没有改变，社会大局和谐稳定，党心军心民心团结凝聚，但也面临不少重大挑战、重大风险、重大阻力、重大矛盾。</w:t>
      </w:r>
    </w:p>
    <w:p>
      <w:pPr>
        <w:spacing w:line="540" w:lineRule="exact"/>
        <w:ind w:firstLine="640" w:firstLineChars="200"/>
        <w:rPr>
          <w:rFonts w:ascii="仿宋_GB2312" w:hAnsi="楷体" w:eastAsia="仿宋_GB2312"/>
          <w:sz w:val="32"/>
          <w:szCs w:val="32"/>
        </w:rPr>
      </w:pPr>
      <w:r>
        <w:rPr>
          <w:rFonts w:hint="eastAsia" w:ascii="仿宋_GB2312" w:hAnsi="仿宋" w:eastAsia="仿宋_GB2312"/>
          <w:bCs/>
          <w:color w:val="000000" w:themeColor="text1"/>
          <w:sz w:val="32"/>
          <w:szCs w:val="32"/>
          <w14:textFill>
            <w14:solidFill>
              <w14:schemeClr w14:val="tx1"/>
            </w14:solidFill>
          </w14:textFill>
        </w:rPr>
        <w:t>在这样的时代背景下，</w:t>
      </w:r>
      <w:r>
        <w:rPr>
          <w:rFonts w:hint="eastAsia" w:ascii="仿宋_GB2312" w:hAnsi="楷体" w:eastAsia="仿宋_GB2312"/>
          <w:sz w:val="32"/>
          <w:szCs w:val="32"/>
        </w:rPr>
        <w:t>培养社会主义建设者和接班人必须具有立足“胸怀百年未</w:t>
      </w:r>
      <w:r>
        <w:rPr>
          <w:rFonts w:hint="eastAsia" w:ascii="仿宋_GB2312" w:hAnsi="楷体" w:eastAsia="仿宋_GB2312"/>
          <w:color w:val="000000" w:themeColor="text1"/>
          <w:sz w:val="32"/>
          <w:szCs w:val="32"/>
          <w14:textFill>
            <w14:solidFill>
              <w14:schemeClr w14:val="tx1"/>
            </w14:solidFill>
          </w14:textFill>
        </w:rPr>
        <w:t>有之大变局和中华民族伟大复兴全局”</w:t>
      </w:r>
      <w:r>
        <w:rPr>
          <w:rFonts w:hint="eastAsia" w:ascii="仿宋_GB2312" w:hAnsi="楷体" w:eastAsia="仿宋_GB2312"/>
          <w:sz w:val="32"/>
          <w:szCs w:val="32"/>
        </w:rPr>
        <w:t>“两个大局”的大格局。党的二十大开启了以中国式现代化全面推进中华民族伟大复兴的新征程，也进一步明确了中国始终坚持维护世界和平、促进共同发展的外交政策宗旨，致力于构建人类命运共同体。这是当代高校人才培养应有的“大格局”。</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（二）“大思政课”之大，在于视野之大</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习近平总书记说，历史是最好的教科书，也是最好的营养剂。讲好“大思政课”，就要求教育者必须有开阔的视野和历史纵深感，而培养社会主义建设者和接班人也需要具有深远广阔的历史视野。</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2</w:t>
      </w:r>
      <w:r>
        <w:rPr>
          <w:rFonts w:ascii="仿宋_GB2312" w:hAnsi="仿宋" w:eastAsia="仿宋_GB2312"/>
          <w:bCs/>
          <w:color w:val="000000" w:themeColor="text1"/>
          <w:sz w:val="32"/>
          <w:szCs w:val="32"/>
          <w14:textFill>
            <w14:solidFill>
              <w14:schemeClr w14:val="tx1"/>
            </w14:solidFill>
          </w14:textFill>
        </w:rPr>
        <w:t>023</w:t>
      </w:r>
      <w:r>
        <w:rPr>
          <w:rFonts w:hint="eastAsia" w:ascii="仿宋_GB2312" w:hAnsi="仿宋" w:eastAsia="仿宋_GB2312"/>
          <w:bCs/>
          <w:color w:val="000000" w:themeColor="text1"/>
          <w:sz w:val="32"/>
          <w:szCs w:val="32"/>
          <w14:textFill>
            <w14:solidFill>
              <w14:schemeClr w14:val="tx1"/>
            </w14:solidFill>
          </w14:textFill>
        </w:rPr>
        <w:t>年</w:t>
      </w:r>
      <w:r>
        <w:rPr>
          <w:rFonts w:ascii="仿宋_GB2312" w:hAnsi="仿宋" w:eastAsia="仿宋_GB2312"/>
          <w:bCs/>
          <w:color w:val="000000" w:themeColor="text1"/>
          <w:sz w:val="32"/>
          <w:szCs w:val="32"/>
          <w14:textFill>
            <w14:solidFill>
              <w14:schemeClr w14:val="tx1"/>
            </w14:solidFill>
          </w14:textFill>
        </w:rPr>
        <w:t>6月2日，习近平总书记出席文化传承发展座谈会</w:t>
      </w:r>
      <w:r>
        <w:rPr>
          <w:rFonts w:hint="eastAsia" w:ascii="仿宋_GB2312" w:hAnsi="仿宋" w:eastAsia="仿宋_GB2312"/>
          <w:bCs/>
          <w:color w:val="000000" w:themeColor="text1"/>
          <w:sz w:val="32"/>
          <w:szCs w:val="32"/>
          <w14:textFill>
            <w14:solidFill>
              <w14:schemeClr w14:val="tx1"/>
            </w14:solidFill>
          </w14:textFill>
        </w:rPr>
        <w:t>时</w:t>
      </w:r>
      <w:r>
        <w:rPr>
          <w:rFonts w:ascii="仿宋_GB2312" w:hAnsi="仿宋" w:eastAsia="仿宋_GB2312"/>
          <w:bCs/>
          <w:color w:val="000000" w:themeColor="text1"/>
          <w:sz w:val="32"/>
          <w:szCs w:val="32"/>
          <w14:textFill>
            <w14:solidFill>
              <w14:schemeClr w14:val="tx1"/>
            </w14:solidFill>
          </w14:textFill>
        </w:rPr>
        <w:t>强调，把马克思主义基本原理同中华优秀传统文化相结合（注：“第二个结合”）是又一次的思想解放，让我们能够在更广阔的文化空间中，充分运用中华优秀传统文化的宝贵资源，探索面向未来的理论和制度创新。</w:t>
      </w:r>
      <w:r>
        <w:rPr>
          <w:rFonts w:hint="eastAsia" w:ascii="仿宋_GB2312" w:hAnsi="仿宋" w:eastAsia="仿宋_GB2312"/>
          <w:bCs/>
          <w:color w:val="000000" w:themeColor="text1"/>
          <w:sz w:val="32"/>
          <w:szCs w:val="32"/>
          <w14:textFill>
            <w14:solidFill>
              <w14:schemeClr w14:val="tx1"/>
            </w14:solidFill>
          </w14:textFill>
        </w:rPr>
        <w:t>关于“第二个结合”的重要论述，为我们着眼大视野提供了新境界，让我们全面深入了解中华文明的历史，更有效地推动中华优秀传统文化创造性转化、创新性发展，更有力地推进中国特色社会主义文化建设。</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（三）“大思政课”之大，在于主题之大</w:t>
      </w:r>
    </w:p>
    <w:p>
      <w:pPr>
        <w:spacing w:line="540" w:lineRule="exact"/>
        <w:ind w:firstLine="640" w:firstLineChars="200"/>
        <w:rPr>
          <w:rFonts w:ascii="仿宋_GB2312" w:hAnsi="楷体" w:eastAsia="仿宋_GB2312"/>
          <w:sz w:val="32"/>
          <w:szCs w:val="32"/>
        </w:rPr>
      </w:pPr>
      <w:r>
        <w:rPr>
          <w:rFonts w:hint="eastAsia" w:ascii="仿宋_GB2312" w:hAnsi="仿宋" w:eastAsia="仿宋_GB2312"/>
          <w:bCs/>
          <w:color w:val="000000" w:themeColor="text1"/>
          <w:sz w:val="32"/>
          <w:szCs w:val="32"/>
          <w14:textFill>
            <w14:solidFill>
              <w14:schemeClr w14:val="tx1"/>
            </w14:solidFill>
          </w14:textFill>
        </w:rPr>
        <w:t>习近平总书记指出</w:t>
      </w:r>
      <w:r>
        <w:rPr>
          <w:rFonts w:ascii="仿宋_GB2312" w:hAnsi="仿宋" w:eastAsia="仿宋_GB2312"/>
          <w:bCs/>
          <w:color w:val="000000" w:themeColor="text1"/>
          <w:sz w:val="32"/>
          <w:szCs w:val="32"/>
          <w14:textFill>
            <w14:solidFill>
              <w14:schemeClr w14:val="tx1"/>
            </w14:solidFill>
          </w14:textFill>
        </w:rPr>
        <w:t>“一百年来，中国共产党团结带领中国人民进行的一切奋斗、一切牺牲、一切创造，归结起来就是一个主题</w:t>
      </w:r>
      <w:r>
        <w:rPr>
          <w:rFonts w:hint="eastAsia" w:ascii="仿宋_GB2312" w:hAnsi="仿宋" w:eastAsia="仿宋_GB2312"/>
          <w:bCs/>
          <w:color w:val="000000" w:themeColor="text1"/>
          <w:sz w:val="32"/>
          <w:szCs w:val="32"/>
          <w14:textFill>
            <w14:solidFill>
              <w14:schemeClr w14:val="tx1"/>
            </w14:solidFill>
          </w14:textFill>
        </w:rPr>
        <w:t>：</w:t>
      </w:r>
      <w:r>
        <w:rPr>
          <w:rFonts w:ascii="仿宋_GB2312" w:hAnsi="仿宋" w:eastAsia="仿宋_GB2312"/>
          <w:bCs/>
          <w:color w:val="000000" w:themeColor="text1"/>
          <w:sz w:val="32"/>
          <w:szCs w:val="32"/>
          <w14:textFill>
            <w14:solidFill>
              <w14:schemeClr w14:val="tx1"/>
            </w14:solidFill>
          </w14:textFill>
        </w:rPr>
        <w:t>实现中华民族伟大复兴”。</w:t>
      </w:r>
      <w:r>
        <w:rPr>
          <w:rFonts w:hint="eastAsia" w:ascii="仿宋_GB2312" w:hAnsi="楷体" w:eastAsia="仿宋_GB2312"/>
          <w:sz w:val="32"/>
          <w:szCs w:val="32"/>
        </w:rPr>
        <w:t>培养社会主义建设者和接班人必须紧扣中华民族伟大复兴这个大主题。</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党的二十大提出了中国式现代化九个方面的本质要求，是实现中华民族伟大复兴这一主题的具体要求，也需要转化为高校培养新时代人才的自觉行动。</w:t>
      </w:r>
      <w:r>
        <w:rPr>
          <w:rFonts w:ascii="仿宋_GB2312" w:hAnsi="楷体" w:eastAsia="仿宋_GB2312"/>
          <w:sz w:val="32"/>
          <w:szCs w:val="32"/>
        </w:rPr>
        <w:t>因此，“大思政课”</w:t>
      </w:r>
      <w:r>
        <w:rPr>
          <w:rFonts w:hint="eastAsia" w:ascii="仿宋_GB2312" w:hAnsi="楷体" w:eastAsia="仿宋_GB2312"/>
          <w:sz w:val="32"/>
          <w:szCs w:val="32"/>
        </w:rPr>
        <w:t>建设要</w:t>
      </w:r>
      <w:r>
        <w:rPr>
          <w:rFonts w:ascii="仿宋_GB2312" w:hAnsi="楷体" w:eastAsia="仿宋_GB2312"/>
          <w:sz w:val="32"/>
          <w:szCs w:val="32"/>
        </w:rPr>
        <w:t>紧扣实现中华民族伟大复兴这个主题，</w:t>
      </w:r>
      <w:r>
        <w:rPr>
          <w:rFonts w:hint="eastAsia" w:ascii="仿宋_GB2312" w:hAnsi="楷体" w:eastAsia="仿宋_GB2312"/>
          <w:sz w:val="32"/>
          <w:szCs w:val="32"/>
        </w:rPr>
        <w:t>要坚持把高质量发展作为各级各类教育的生命线，把服务高质量发展作为建设教育强国的重要任务，加快建设高质量教育体系，以改革创新为动力，完善教育对外开放战略策略，加强教师队伍建设，积极投身教育强国实践。</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（四）“大思政课”之大，在于课堂之大</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培养社会主义建设者和接班人，必须具有承载人才培养的有效载体。习近平总书记明确要求：“思政课不仅应该在课堂上讲，也应该在社会生活中来讲。”也就是说，新时代人才培养应当既有小课堂，也有“大课堂”，要将思政小课堂和社会大课堂统一起来，聚合各种资源，引导青年大学生走出校园、走进社会，深入生活、深入群众，积极投身调研参观、志愿服务、支教扶贫，与新时代火热实践进行亲密互动。</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同时，高校要用好社会资源，在加强和改进思政课、深化课程思政，抓好日常思想政治教育的基础上，积极推动“思政课、课程思政、日常思想政治教育”走出去、请进来，引导学生面向世界科技前沿、面向经济主战场、面向国家重大需求、面向人民生命健康，不断向科学技术的广度和深度进军，深刻回答好中国之问、世界之问、人民之问、时代之问。</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（五）“大思政课”之大，在于目标之大</w:t>
      </w:r>
    </w:p>
    <w:p>
      <w:pPr>
        <w:spacing w:line="540" w:lineRule="exact"/>
        <w:ind w:firstLine="640" w:firstLineChars="200"/>
        <w:rPr>
          <w:rFonts w:ascii="仿宋_GB2312" w:hAnsi="楷体" w:eastAsia="仿宋_GB2312"/>
          <w:sz w:val="32"/>
          <w:szCs w:val="32"/>
        </w:rPr>
      </w:pPr>
      <w:r>
        <w:rPr>
          <w:rFonts w:hint="eastAsia" w:ascii="仿宋_GB2312" w:hAnsi="仿宋" w:eastAsia="仿宋_GB2312"/>
          <w:bCs/>
          <w:color w:val="000000" w:themeColor="text1"/>
          <w:sz w:val="32"/>
          <w:szCs w:val="32"/>
          <w14:textFill>
            <w14:solidFill>
              <w14:schemeClr w14:val="tx1"/>
            </w14:solidFill>
          </w14:textFill>
        </w:rPr>
        <w:t>习近平总书记指出,“把青年一代培养造就成德智体美劳全面发展的社会主义建设者和接班人,是事关党和国家前途命运的重大战略任务”。</w:t>
      </w:r>
      <w:r>
        <w:rPr>
          <w:rFonts w:hint="eastAsia" w:ascii="仿宋_GB2312" w:hAnsi="楷体" w:eastAsia="仿宋_GB2312"/>
          <w:sz w:val="32"/>
          <w:szCs w:val="32"/>
        </w:rPr>
        <w:t>培养什么人、怎样培养人、为谁培养人是教育的根本问题，也是建设教育强国的核心课题，更为我们明确了新时代人才培养体系的大目标。</w:t>
      </w:r>
      <w:bookmarkStart w:id="0" w:name="_GoBack"/>
      <w:bookmarkEnd w:id="0"/>
    </w:p>
    <w:p>
      <w:pPr>
        <w:spacing w:line="540" w:lineRule="exact"/>
        <w:ind w:firstLine="640" w:firstLineChars="200"/>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三、“大思政课”建设的机制</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2</w:t>
      </w:r>
      <w:r>
        <w:rPr>
          <w:rFonts w:ascii="仿宋_GB2312" w:hAnsi="楷体" w:eastAsia="仿宋_GB2312"/>
          <w:sz w:val="32"/>
          <w:szCs w:val="32"/>
        </w:rPr>
        <w:t>022</w:t>
      </w:r>
      <w:r>
        <w:rPr>
          <w:rFonts w:hint="eastAsia" w:ascii="仿宋_GB2312" w:hAnsi="楷体" w:eastAsia="仿宋_GB2312"/>
          <w:sz w:val="32"/>
          <w:szCs w:val="32"/>
        </w:rPr>
        <w:t>年7月，教育部、中宣部等十部门印发了《全面推进“大思政课”建设的工作方案》的通知（教社科【2</w:t>
      </w:r>
      <w:r>
        <w:rPr>
          <w:rFonts w:ascii="仿宋_GB2312" w:hAnsi="楷体" w:eastAsia="仿宋_GB2312"/>
          <w:sz w:val="32"/>
          <w:szCs w:val="32"/>
        </w:rPr>
        <w:t>022</w:t>
      </w:r>
      <w:r>
        <w:rPr>
          <w:rFonts w:hint="eastAsia" w:ascii="仿宋_GB2312" w:hAnsi="楷体" w:eastAsia="仿宋_GB2312"/>
          <w:sz w:val="32"/>
          <w:szCs w:val="32"/>
        </w:rPr>
        <w:t>】3号），文件从“改革创新主渠道教学”“善用社会大课堂”“搭建大资源平台”“构建大师资体系”“拓展工作格局”“加强组织领导”等六个方面作了具体部署，明确提出各地要把“大思政课”建设作为“十四五”时期推动思政课高质量发展的</w:t>
      </w:r>
      <w:r>
        <w:rPr>
          <w:rFonts w:hint="eastAsia" w:ascii="仿宋_GB2312" w:hAnsi="楷体" w:eastAsia="仿宋_GB2312"/>
          <w:bCs/>
          <w:sz w:val="32"/>
          <w:szCs w:val="32"/>
        </w:rPr>
        <w:t>重要抓手</w:t>
      </w:r>
      <w:r>
        <w:rPr>
          <w:rFonts w:hint="eastAsia" w:ascii="仿宋_GB2312" w:hAnsi="楷体" w:eastAsia="仿宋_GB2312"/>
          <w:b/>
          <w:bCs/>
          <w:sz w:val="32"/>
          <w:szCs w:val="32"/>
        </w:rPr>
        <w:t>，</w:t>
      </w:r>
      <w:r>
        <w:rPr>
          <w:rFonts w:hint="eastAsia" w:ascii="仿宋_GB2312" w:hAnsi="楷体" w:eastAsia="仿宋_GB2312"/>
          <w:sz w:val="32"/>
          <w:szCs w:val="32"/>
        </w:rPr>
        <w:t>在基地资源、经费投入、队伍建设、条件保障等方面采取有效措施。这也启发我们，开展“大思政课”建设，需要围绕加强和改进思政课、善用大课堂、搭建大资源、构建大师资和加强组织机制上下功夫。</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（一）关于加强和改进思政课</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思政课是课程思政的关键课程，本质是讲道理。开展“大思政课”建设，必须坚持用党的创新理论铸魂育人，讲清楚中国共产党为什么能，中国特色社会主义为什么好，归根结底是马克思主义行，是中国化时代化的马克思主义行。</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中国共产党人始终以开辟马克思主义中国化时代化新境界作为重大历史责任。建设“大思政课”，要始终以党的创新理论为遵循，运用习近平新时代中国特色社会主义思想的世界观和方法论，坚持好、运用好贯穿其中的立场观点方法。</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（二）关于善用社会大课堂</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社会大课堂是党带领中国人民形成的中国特色社会主义的实践，是党带领全体中国人民奋斗出来的。善用社会大课堂，需要结合党和国家重大主题活动，用好红色资源、赓续红色血脉，要把新时代党和国家取得的历史性成就作为红色资源的鲜活素材，通过建设“大思政课”实践教学基地，带领学生走出去，深刻感悟党带领人民取得历史性成就背后的道理、学理、哲理，做到知其然也知其所以然，也知其所以必然。</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（三）关于搭建大资源</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大资源是学校、家庭、社会为实现育人目标而搭建的育人资源。培养德智体美劳全面发展的社会主义建设者和接班人，有时仅仅依靠学校的资源是有限的，需要着眼为党育人、为国育才的需要，动用一切育人的可用资源，带领学生开展“沉浸式”教育教学，使学生在以中国式现代化全面推进中华民族伟大复兴的实践中接受教育。</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（四）关于构建“大师资”</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强教必先强师，开展“大思政课”建设，必须健全思政课教师与专业课教师、辅导员为主体的教师队伍，健全“三全育人”体制机制。同时，要围绕思想政治工作“走出去，请进来”的要求，引入社会课堂上优秀“师资”走入校园，加强专兼职教师队伍建设。</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（五）关于加强组织领导</w:t>
      </w:r>
    </w:p>
    <w:p>
      <w:pPr>
        <w:spacing w:line="540" w:lineRule="exact"/>
        <w:ind w:firstLine="640" w:firstLineChars="200"/>
        <w:rPr>
          <w:rFonts w:ascii="仿宋_GB2312" w:hAnsi="楷体" w:eastAsia="仿宋_GB2312"/>
          <w:sz w:val="32"/>
          <w:szCs w:val="32"/>
        </w:rPr>
      </w:pPr>
      <w:r>
        <w:rPr>
          <w:rFonts w:hint="eastAsia" w:ascii="仿宋_GB2312" w:hAnsi="楷体" w:eastAsia="仿宋_GB2312"/>
          <w:sz w:val="32"/>
          <w:szCs w:val="32"/>
        </w:rPr>
        <w:t>习近平总书记指出，建设教育强国是全党全社会的共同任务。要坚持和加强党对教育工作的全面领导，始终坚持教育优先发展，学校、家庭、社会要紧密合作、同向发力，积极投身教育强国实践，共同办好教育强国事业。因此，“大思政课”建设需要以学校为主体，积极主动构建学校、家庭、社会紧密协作的“大思政课”建设机制。同时，课程是高校组织教学的基本单元，而专业是高校人才培养的基本形式。因此，高校深化“大思政课”建设，既要以课程思政、专业思政为基础，也要把“大思政课”的着力点落脚到课程思政和专业思政上来。</w:t>
      </w:r>
    </w:p>
    <w:p>
      <w:pPr>
        <w:widowControl/>
        <w:spacing w:line="54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四、“大思政课”建设的载体 </w:t>
      </w:r>
    </w:p>
    <w:p>
      <w:pPr>
        <w:widowControl/>
        <w:spacing w:line="54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仿宋_GB2312" w:hAnsi="FZXDXJW--GB1-0" w:eastAsia="仿宋_GB2312" w:cs="宋体"/>
          <w:color w:val="000000" w:themeColor="text1"/>
          <w:kern w:val="0"/>
          <w:sz w:val="32"/>
          <w:szCs w:val="32"/>
          <w14:textFill>
            <w14:solidFill>
              <w14:schemeClr w14:val="tx1"/>
            </w14:solidFill>
          </w14:textFill>
        </w:rPr>
        <w:t xml:space="preserve">“大思政课”建设须贯彻“所有课堂都是育人的主渠道”的育人理念，把“思政课”“课程思政”和“日常思想教育”作为载体，打造思政课程“金课堂”、课程思政“全课堂”、网络“云课堂”和社会“大课堂”。 </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FZKTK--GBK1-0" w:eastAsia="仿宋_GB2312" w:cs="宋体"/>
          <w:color w:val="000000" w:themeColor="text1"/>
          <w:kern w:val="0"/>
          <w:sz w:val="32"/>
          <w:szCs w:val="32"/>
          <w14:textFill>
            <w14:solidFill>
              <w14:schemeClr w14:val="tx1"/>
            </w14:solidFill>
          </w14:textFill>
        </w:rPr>
        <w:t xml:space="preserve">（一）建设思政课程“金课堂” </w:t>
      </w:r>
    </w:p>
    <w:p>
      <w:pPr>
        <w:widowControl/>
        <w:spacing w:line="540" w:lineRule="exact"/>
        <w:ind w:firstLine="640" w:firstLineChars="200"/>
        <w:rPr>
          <w:rFonts w:hint="eastAsia" w:ascii="仿宋_GB2312" w:hAnsi="FZXDXJW--GB1-0" w:eastAsia="仿宋_GB2312" w:cs="宋体"/>
          <w:color w:val="000000" w:themeColor="text1"/>
          <w:kern w:val="0"/>
          <w:sz w:val="32"/>
          <w:szCs w:val="32"/>
          <w14:textFill>
            <w14:solidFill>
              <w14:schemeClr w14:val="tx1"/>
            </w14:solidFill>
          </w14:textFill>
        </w:rPr>
      </w:pPr>
      <w:r>
        <w:rPr>
          <w:rFonts w:hint="eastAsia" w:ascii="仿宋_GB2312" w:hAnsi="FZXDXJW--GB1-0" w:eastAsia="仿宋_GB2312" w:cs="宋体"/>
          <w:color w:val="000000" w:themeColor="text1"/>
          <w:kern w:val="0"/>
          <w:sz w:val="32"/>
          <w:szCs w:val="32"/>
          <w14:textFill>
            <w14:solidFill>
              <w14:schemeClr w14:val="tx1"/>
            </w14:solidFill>
          </w14:textFill>
        </w:rPr>
        <w:t xml:space="preserve">习近平总书记高度重视思政课在落实立德树人根本任务中的关键课程作用。总书记为此展开的一系列重要讲话精神为高校建设思政课程提供了根本遵循和行动指南。 </w:t>
      </w:r>
    </w:p>
    <w:p>
      <w:pPr>
        <w:widowControl/>
        <w:spacing w:line="540" w:lineRule="exact"/>
        <w:ind w:firstLine="640" w:firstLineChars="200"/>
        <w:rPr>
          <w:rFonts w:hint="eastAsia" w:ascii="仿宋_GB2312" w:hAnsi="FZXDXJW--GB1-0" w:eastAsia="仿宋_GB2312" w:cs="宋体"/>
          <w:color w:val="000000" w:themeColor="text1"/>
          <w:kern w:val="0"/>
          <w:sz w:val="32"/>
          <w:szCs w:val="32"/>
          <w14:textFill>
            <w14:solidFill>
              <w14:schemeClr w14:val="tx1"/>
            </w14:solidFill>
          </w14:textFill>
        </w:rPr>
      </w:pPr>
      <w:r>
        <w:rPr>
          <w:rFonts w:hint="eastAsia" w:ascii="仿宋_GB2312" w:hAnsi="FZXDXJW--GB1-0" w:eastAsia="仿宋_GB2312" w:cs="宋体"/>
          <w:color w:val="000000" w:themeColor="text1"/>
          <w:kern w:val="0"/>
          <w:sz w:val="32"/>
          <w:szCs w:val="32"/>
          <w14:textFill>
            <w14:solidFill>
              <w14:schemeClr w14:val="tx1"/>
            </w14:solidFill>
          </w14:textFill>
        </w:rPr>
        <w:t>思政课作为落实立德树人根本任务的关键课程， 是“大思政课”建设的排头兵，在落实立德树人根本任务中要发挥表率作用。高校加强和改进思想政治工作，首先要加强思想政治理论课建设，关键是要推动习近平新时代中国特色社会主义思想进教材、进课堂、进头脑，引导学生自觉运用马克思主义基本立场、观点和方法分析当代中国基本国情和世界形势。</w:t>
      </w:r>
    </w:p>
    <w:p>
      <w:pPr>
        <w:widowControl/>
        <w:spacing w:line="540" w:lineRule="exact"/>
        <w:ind w:firstLine="640" w:firstLineChars="200"/>
        <w:rPr>
          <w:rFonts w:ascii="仿宋_GB2312" w:hAnsi="宋体" w:eastAsia="仿宋_GB2312" w:cs="宋体"/>
          <w:color w:val="C00000"/>
          <w:kern w:val="0"/>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坚持不懈深化思政课改革创新，重在提升实效，增强学生的获得感，把党的创新理论融入思政课堂就尤为重要，把思政课的内容讲“活”，用“活”的素材、案件讲清楚思政课需要传授的道理，让学生深刻领悟习近平新时代中国特色社会主义思想的真理力量和实践伟力。近年来，北京联合大学在思政课的改革创新方面出台了一些举措，如学校开设了以《习近平新时代中国特色社会主义思想概论》为核心的思政课课程群；培育了一批着力能把道理讲深、讲透、讲活的“六要”思政课教师队伍；带领和引导学生到红色教育基地主动开展党的创新理论“微宣讲”等等。</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FZKTK--GBK1-0" w:eastAsia="仿宋_GB2312" w:cs="宋体"/>
          <w:color w:val="000000" w:themeColor="text1"/>
          <w:kern w:val="0"/>
          <w:sz w:val="32"/>
          <w:szCs w:val="32"/>
          <w14:textFill>
            <w14:solidFill>
              <w14:schemeClr w14:val="tx1"/>
            </w14:solidFill>
          </w14:textFill>
        </w:rPr>
        <w:t xml:space="preserve">（二）深化课程思政“全课堂” </w:t>
      </w:r>
    </w:p>
    <w:p>
      <w:pPr>
        <w:widowControl/>
        <w:spacing w:line="540" w:lineRule="exact"/>
        <w:ind w:firstLine="640" w:firstLineChars="200"/>
        <w:rPr>
          <w:rFonts w:hint="eastAsia" w:ascii="仿宋_GB2312" w:hAnsi="FZXDXJW--GB1-0" w:eastAsia="仿宋_GB2312" w:cs="宋体"/>
          <w:color w:val="000000" w:themeColor="text1"/>
          <w:kern w:val="0"/>
          <w:sz w:val="32"/>
          <w:szCs w:val="32"/>
          <w14:textFill>
            <w14:solidFill>
              <w14:schemeClr w14:val="tx1"/>
            </w14:solidFill>
          </w14:textFill>
        </w:rPr>
      </w:pPr>
      <w:r>
        <w:rPr>
          <w:rFonts w:hint="eastAsia" w:ascii="仿宋_GB2312" w:hAnsi="FZXDXJW--GB1-0" w:eastAsia="仿宋_GB2312" w:cs="宋体"/>
          <w:color w:val="000000" w:themeColor="text1"/>
          <w:kern w:val="0"/>
          <w:sz w:val="32"/>
          <w:szCs w:val="32"/>
          <w14:textFill>
            <w14:solidFill>
              <w14:schemeClr w14:val="tx1"/>
            </w14:solidFill>
          </w14:textFill>
        </w:rPr>
        <w:t>高校推进“大思政课”建设，必须推动其他各门课程与思政课同向同行，把“大思政课”建设融入人才培养方案、教学大纲和人才培养体系。要按照专业特点，遵循专业建设规律，把“大思政课”建设和专业建设相融合。要根据不同学科专业特点和学科专业内容，按照系统讲述与分领域、分专题阐释相结合的方式，把握总论与分论、理论与现实、宏观与微观、显性与隐性的关系，做到科学编排、有机融入、系统展开。如联大旅游学院旅游管理专业依托自编的《新时代旅游青年》教材，探索出将“大思政课”全方位融入人才培养方案、教学大纲和人才培养体系的有益尝试。</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FZKTK--GBK1-0" w:eastAsia="仿宋_GB2312" w:cs="宋体"/>
          <w:color w:val="000000" w:themeColor="text1"/>
          <w:kern w:val="0"/>
          <w:sz w:val="32"/>
          <w:szCs w:val="32"/>
          <w14:textFill>
            <w14:solidFill>
              <w14:schemeClr w14:val="tx1"/>
            </w14:solidFill>
          </w14:textFill>
        </w:rPr>
        <w:t xml:space="preserve">（三）建设网络“云课堂” </w:t>
      </w:r>
    </w:p>
    <w:p>
      <w:pPr>
        <w:widowControl/>
        <w:spacing w:line="540" w:lineRule="exact"/>
        <w:ind w:firstLine="640" w:firstLineChars="200"/>
        <w:rPr>
          <w:rFonts w:hint="eastAsia" w:ascii="仿宋_GB2312" w:hAnsi="FZXDXJW--GB1-0" w:eastAsia="仿宋_GB2312" w:cs="宋体"/>
          <w:color w:val="000000" w:themeColor="text1"/>
          <w:kern w:val="0"/>
          <w:sz w:val="32"/>
          <w:szCs w:val="32"/>
          <w14:textFill>
            <w14:solidFill>
              <w14:schemeClr w14:val="tx1"/>
            </w14:solidFill>
          </w14:textFill>
        </w:rPr>
      </w:pPr>
      <w:r>
        <w:rPr>
          <w:rFonts w:hint="eastAsia" w:ascii="仿宋_GB2312" w:hAnsi="FZXDXJW--GB1-0" w:eastAsia="仿宋_GB2312" w:cs="宋体"/>
          <w:color w:val="000000" w:themeColor="text1"/>
          <w:kern w:val="0"/>
          <w:sz w:val="32"/>
          <w:szCs w:val="32"/>
          <w14:textFill>
            <w14:solidFill>
              <w14:schemeClr w14:val="tx1"/>
            </w14:solidFill>
          </w14:textFill>
        </w:rPr>
        <w:t xml:space="preserve">面对新时代“互联网+”教育变革挑战，高校要坚持正确的政治方向，持续推进现代化信息技术与教育深度融合，推动思想政治工作与新媒体赋能发展，推动科技创新，打造“大思政课”云课堂新形式。通过加强对智慧教育平台建设的研究和使用，把“大思政课”摆在教育信息化的突出位置，加强智慧教育平台思政教育资源建设。同时，要鼓励师生围绕教学内容创作微电影、动漫、音乐、短视频等，建设“资源共享、在线互动、网络宣传”等为一体的“云上大思政课”平台。 </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FZKTK--GBK1-0" w:eastAsia="仿宋_GB2312" w:cs="宋体"/>
          <w:color w:val="000000" w:themeColor="text1"/>
          <w:kern w:val="0"/>
          <w:sz w:val="32"/>
          <w:szCs w:val="32"/>
          <w14:textFill>
            <w14:solidFill>
              <w14:schemeClr w14:val="tx1"/>
            </w14:solidFill>
          </w14:textFill>
        </w:rPr>
        <w:t xml:space="preserve">（四）善用社会“大课堂” </w:t>
      </w:r>
    </w:p>
    <w:p>
      <w:pPr>
        <w:widowControl/>
        <w:spacing w:line="540" w:lineRule="exact"/>
        <w:ind w:firstLine="640" w:firstLineChars="200"/>
        <w:rPr>
          <w:rFonts w:hint="eastAsia" w:ascii="仿宋_GB2312" w:hAnsi="FZXDXJW--GB1-0" w:eastAsia="仿宋_GB2312" w:cs="宋体"/>
          <w:color w:val="000000" w:themeColor="text1"/>
          <w:kern w:val="0"/>
          <w:sz w:val="32"/>
          <w:szCs w:val="32"/>
          <w14:textFill>
            <w14:solidFill>
              <w14:schemeClr w14:val="tx1"/>
            </w14:solidFill>
          </w14:textFill>
        </w:rPr>
      </w:pPr>
      <w:r>
        <w:rPr>
          <w:rFonts w:hint="eastAsia" w:ascii="仿宋_GB2312" w:hAnsi="FZXDXJW--GB1-0" w:eastAsia="仿宋_GB2312" w:cs="宋体"/>
          <w:color w:val="000000" w:themeColor="text1"/>
          <w:kern w:val="0"/>
          <w:sz w:val="32"/>
          <w:szCs w:val="32"/>
          <w14:textFill>
            <w14:solidFill>
              <w14:schemeClr w14:val="tx1"/>
            </w14:solidFill>
          </w14:textFill>
        </w:rPr>
        <w:t>习近平总书记在全国高校思想政治工作会议上指出， “社会是个大课堂。青年要成长为国家栋梁之才，既要读万卷书，又要行万里路。”高校善用“大思政课”，要重视和加强第二课堂建设，既要不断拓展学生社会实践的平台和路径，也要办好学生社团、抓好学生创新实践。</w:t>
      </w:r>
      <w:r>
        <w:rPr>
          <w:rFonts w:hint="eastAsia" w:ascii="仿宋_GB2312" w:hAnsi="微软雅黑" w:eastAsia="仿宋_GB2312" w:cs="21"/>
          <w:kern w:val="0"/>
          <w:sz w:val="32"/>
          <w:szCs w:val="32"/>
        </w:rPr>
        <w:t>在“‘大思政课’善用之”理念的影响下，联大更多专业课开始将知识传授的主战场从学校小课堂移向社会大课堂；学校把志愿服务、社会实践等第二课堂的活动，以德智体美劳五个方面纳入学生的第二课堂成绩单，融入人才培养体系。</w:t>
      </w:r>
    </w:p>
    <w:p>
      <w:pPr>
        <w:widowControl/>
        <w:spacing w:line="540" w:lineRule="exact"/>
        <w:ind w:firstLine="645"/>
        <w:rPr>
          <w:rFonts w:ascii="黑体" w:hAnsi="黑体" w:eastAsia="黑体"/>
          <w:color w:val="000000" w:themeColor="text1"/>
          <w:sz w:val="32"/>
          <w:szCs w:val="36"/>
          <w14:textFill>
            <w14:solidFill>
              <w14:schemeClr w14:val="tx1"/>
            </w14:solidFill>
          </w14:textFill>
        </w:rPr>
      </w:pPr>
      <w:r>
        <w:rPr>
          <w:rFonts w:hint="eastAsia" w:ascii="黑体" w:hAnsi="黑体" w:eastAsia="黑体"/>
          <w:color w:val="000000" w:themeColor="text1"/>
          <w:sz w:val="32"/>
          <w:szCs w:val="36"/>
          <w14:textFill>
            <w14:solidFill>
              <w14:schemeClr w14:val="tx1"/>
            </w14:solidFill>
          </w14:textFill>
        </w:rPr>
        <w:t>五、如何善用“大思政课”</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善用“大思政课”，关键是善用“大思政课”的理念、方法和资源，主要做到以下三个方面：</w:t>
      </w:r>
    </w:p>
    <w:p>
      <w:pPr>
        <w:spacing w:line="540" w:lineRule="exact"/>
        <w:ind w:firstLine="640" w:firstLineChars="200"/>
        <w:rPr>
          <w:rFonts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（一）党的领导是中国特色社会主义制度的最大优势</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党的领导是中国特色社会主义的本质特征，也是中国特色社会主义制度的最大优势。习近平总书记在全国高校思想政治工作会、全国教育大会、今年政治局第五次集体学习重要讲话中都强调，加强党对教育工作的全面领导。建设中国特色社会主义大学，也只有加强党的领导才可能建成。中国共产党严密的组织体系、科学的理论体系为高校以“大思政课”建设为抓手，落实立德树人根本任务提供了坚强的思想和组织保障，同时也提供了持久动力。</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从思想体系来说，无产阶级政党是以马克思主义为指导的党。善用党的领导，首先要善用党的创新理论，新时代就是要善用新时代党的创新理论即习近平新时代中国特色社会主义思想。高校不同的专业领域的教师都应该及时学习习近平总书记在相关领域的不同论述，作为人才培养的根本遵循。</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从组织体系来说，高校党组织属于基层党组织，一般设立党的基层委员、总支部委员会、支部委员会。善用党的领导，就必须</w:t>
      </w:r>
      <w:r>
        <w:rPr>
          <w:rFonts w:hint="eastAsia" w:ascii="仿宋_GB2312" w:hAnsi="黑体" w:eastAsia="仿宋_GB2312" w:cs="21"/>
          <w:kern w:val="0"/>
          <w:sz w:val="32"/>
          <w:szCs w:val="32"/>
        </w:rPr>
        <w:t>按照“校党委统筹设计、二级党组织整体推进、党支部具体落实”的工作机制，持续深化党组织推动“大思政课”建设机制。</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w:t>
      </w:r>
      <w:r>
        <w:rPr>
          <w:rFonts w:ascii="仿宋_GB2312" w:hAnsi="宋体" w:eastAsia="仿宋_GB2312" w:cs="宋体"/>
          <w:color w:val="000000" w:themeColor="text1"/>
          <w:kern w:val="0"/>
          <w:sz w:val="32"/>
          <w:szCs w:val="32"/>
          <w14:textFill>
            <w14:solidFill>
              <w14:schemeClr w14:val="tx1"/>
            </w14:solidFill>
          </w14:textFill>
        </w:rPr>
        <w:t>善用习近平新时代中国特色社会主义思想的世界观和方法论</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党的二十大报告提出并阐述了“两个结合”、“六个必须坚持”等推进理论创新的科学方法，高校要坚持好、运用好。比如，2</w:t>
      </w:r>
      <w:r>
        <w:rPr>
          <w:rFonts w:ascii="仿宋_GB2312" w:hAnsi="宋体" w:eastAsia="仿宋_GB2312" w:cs="宋体"/>
          <w:color w:val="000000" w:themeColor="text1"/>
          <w:kern w:val="0"/>
          <w:sz w:val="32"/>
          <w:szCs w:val="32"/>
          <w14:textFill>
            <w14:solidFill>
              <w14:schemeClr w14:val="tx1"/>
            </w14:solidFill>
          </w14:textFill>
        </w:rPr>
        <w:t>023</w:t>
      </w:r>
      <w:r>
        <w:rPr>
          <w:rFonts w:hint="eastAsia" w:ascii="仿宋_GB2312" w:hAnsi="宋体" w:eastAsia="仿宋_GB2312" w:cs="宋体"/>
          <w:color w:val="000000" w:themeColor="text1"/>
          <w:kern w:val="0"/>
          <w:sz w:val="32"/>
          <w:szCs w:val="32"/>
          <w14:textFill>
            <w14:solidFill>
              <w14:schemeClr w14:val="tx1"/>
            </w14:solidFill>
          </w14:textFill>
        </w:rPr>
        <w:t>年6月2日，习近平总书记在文化传承发展座谈会发表重要讲话之后，我们就在思考，中华文明“五大特性”和人才培养、“大思政课”有什么关系？“大思政课”建设是否需要推进到中华优秀传统文化和中华文明的视域中来？“中华文化、中华文明”的重要论述如何在高校落地？ “两个结合”的重要论述在推进党的理论创新的同时，如何进一步拓展我们人才培养的深度？于是，我们结合学校具有北京非物质文化遗产学院的特色，考虑与北京市延庆区非遗重镇永宁镇一起，共同探索学习习近平总书记在文化传承发展座谈会上重要讲话精神，并转化为立德树人成效的实践。</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w:t>
      </w:r>
      <w:r>
        <w:rPr>
          <w:rFonts w:ascii="仿宋_GB2312" w:hAnsi="宋体" w:eastAsia="仿宋_GB2312" w:cs="宋体"/>
          <w:color w:val="000000" w:themeColor="text1"/>
          <w:kern w:val="0"/>
          <w:sz w:val="32"/>
          <w:szCs w:val="32"/>
          <w14:textFill>
            <w14:solidFill>
              <w14:schemeClr w14:val="tx1"/>
            </w14:solidFill>
          </w14:textFill>
        </w:rPr>
        <w:t>善用党的十八大以来的历史性成就和历史性变革</w:t>
      </w:r>
    </w:p>
    <w:p>
      <w:pPr>
        <w:widowControl/>
        <w:spacing w:line="54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在新时代的历史方位上，党带领全国各族人民发扬伟大的历史主动精神，推动党和国家事业取得历史性成就、发生历史性变革，为高校“大思政课”建设提供了丰厚的现实素材。</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北京联合大学作为北京市属高校，在“大思政课”建设中特别注意运用北京市在社会治理中的典型案例，</w:t>
      </w:r>
      <w:r>
        <w:rPr>
          <w:rFonts w:hint="eastAsia" w:ascii="仿宋_GB2312" w:hAnsi="宋体" w:eastAsia="仿宋_GB2312" w:cs="宋体"/>
          <w:color w:val="000000" w:themeColor="text1"/>
          <w:kern w:val="0"/>
          <w:sz w:val="32"/>
          <w:szCs w:val="32"/>
          <w14:textFill>
            <w14:solidFill>
              <w14:schemeClr w14:val="tx1"/>
            </w14:solidFill>
          </w14:textFill>
        </w:rPr>
        <w:t>上好“京华大地上的大思政课”。比如我们将“大思政课”搬到北京大型社区治理的试验田——回天地区，通过邀请马克思主义学院教师、回天地区居委会负责人、企业代表为学生开展案例展示、榜样交流、理论探讨，让学生不仅仅看到治理的成果，也感受到治理成果背后存在的党的创新理论、政府作为、志愿服务、榜样群体以及企业用人需求，使学生在接受思想政治教育的同时，和学生最关心的就业结合起来，取得了良好的实际效果。</w:t>
      </w:r>
    </w:p>
    <w:p>
      <w:pPr>
        <w:widowControl/>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北京联合大学在以“大思政课”为抓手落实立德树人根本任务中取得了一些成绩和经验，但很多工作还需要在实践中打磨。新时代新征程，联大人还要以党的二十大精神为指导，</w:t>
      </w:r>
      <w:r>
        <w:rPr>
          <w:rFonts w:ascii="仿宋_GB2312" w:hAnsi="宋体" w:eastAsia="仿宋_GB2312" w:cs="宋体"/>
          <w:color w:val="000000" w:themeColor="text1"/>
          <w:kern w:val="0"/>
          <w:sz w:val="32"/>
          <w:szCs w:val="32"/>
          <w14:textFill>
            <w14:solidFill>
              <w14:schemeClr w14:val="tx1"/>
            </w14:solidFill>
          </w14:textFill>
        </w:rPr>
        <w:t>踔厉奋发</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砥砺前行</w:t>
      </w:r>
      <w:r>
        <w:rPr>
          <w:rFonts w:hint="eastAsia" w:ascii="仿宋_GB2312" w:hAnsi="宋体" w:eastAsia="仿宋_GB2312" w:cs="宋体"/>
          <w:color w:val="000000" w:themeColor="text1"/>
          <w:kern w:val="0"/>
          <w:sz w:val="32"/>
          <w:szCs w:val="32"/>
          <w14:textFill>
            <w14:solidFill>
              <w14:schemeClr w14:val="tx1"/>
            </w14:solidFill>
          </w14:textFill>
        </w:rPr>
        <w:t>，不断开辟“大思政课”的新境界、完善新格局、深化新内涵。</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FZXDXJW--GB1-0">
    <w:altName w:val="Cambria"/>
    <w:panose1 w:val="00000000000000000000"/>
    <w:charset w:val="00"/>
    <w:family w:val="roman"/>
    <w:pitch w:val="default"/>
    <w:sig w:usb0="00000000" w:usb1="00000000" w:usb2="00000000" w:usb3="00000000" w:csb0="00000000" w:csb1="00000000"/>
  </w:font>
  <w:font w:name="FZKTK--GBK1-0">
    <w:altName w:val="Cambria"/>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21">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4820813"/>
      <w:docPartObj>
        <w:docPartGallery w:val="autotext"/>
      </w:docPartObj>
    </w:sdtPr>
    <w:sdtEndPr>
      <w:rPr>
        <w:sz w:val="24"/>
      </w:rPr>
    </w:sdtEndPr>
    <w:sdtContent>
      <w:p>
        <w:pPr>
          <w:pStyle w:val="3"/>
          <w:jc w:val="right"/>
          <w:rPr>
            <w:sz w:val="24"/>
          </w:rPr>
        </w:pPr>
        <w:r>
          <w:rPr>
            <w:sz w:val="24"/>
          </w:rPr>
          <w:fldChar w:fldCharType="begin"/>
        </w:r>
        <w:r>
          <w:rPr>
            <w:sz w:val="24"/>
          </w:rPr>
          <w:instrText xml:space="preserve">PAGE   \* MERGEFORMAT</w:instrText>
        </w:r>
        <w:r>
          <w:rPr>
            <w:sz w:val="24"/>
          </w:rPr>
          <w:fldChar w:fldCharType="separate"/>
        </w:r>
        <w:r>
          <w:rPr>
            <w:sz w:val="24"/>
            <w:lang w:val="zh-CN"/>
          </w:rPr>
          <w:t>21</w:t>
        </w:r>
        <w:r>
          <w:rPr>
            <w:sz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909"/>
    <w:rsid w:val="0000152F"/>
    <w:rsid w:val="000133FB"/>
    <w:rsid w:val="00025D4F"/>
    <w:rsid w:val="00041E98"/>
    <w:rsid w:val="0005326C"/>
    <w:rsid w:val="000628AB"/>
    <w:rsid w:val="0006446B"/>
    <w:rsid w:val="00065101"/>
    <w:rsid w:val="00071780"/>
    <w:rsid w:val="00071F76"/>
    <w:rsid w:val="00090329"/>
    <w:rsid w:val="00095143"/>
    <w:rsid w:val="000A2C23"/>
    <w:rsid w:val="000D0FF3"/>
    <w:rsid w:val="000D236E"/>
    <w:rsid w:val="000E02BD"/>
    <w:rsid w:val="000E3990"/>
    <w:rsid w:val="000E70AF"/>
    <w:rsid w:val="000E72E9"/>
    <w:rsid w:val="000F4CF6"/>
    <w:rsid w:val="001054A5"/>
    <w:rsid w:val="00114796"/>
    <w:rsid w:val="00120BF1"/>
    <w:rsid w:val="00126021"/>
    <w:rsid w:val="0013032D"/>
    <w:rsid w:val="00132A2B"/>
    <w:rsid w:val="001433E1"/>
    <w:rsid w:val="00162594"/>
    <w:rsid w:val="00170B3A"/>
    <w:rsid w:val="001750B6"/>
    <w:rsid w:val="00180D92"/>
    <w:rsid w:val="0018121B"/>
    <w:rsid w:val="00190669"/>
    <w:rsid w:val="001A6566"/>
    <w:rsid w:val="001B16E0"/>
    <w:rsid w:val="001C0DDA"/>
    <w:rsid w:val="001C7162"/>
    <w:rsid w:val="001E2301"/>
    <w:rsid w:val="001E6640"/>
    <w:rsid w:val="001F1865"/>
    <w:rsid w:val="00214D7F"/>
    <w:rsid w:val="00215298"/>
    <w:rsid w:val="002466D2"/>
    <w:rsid w:val="00254B61"/>
    <w:rsid w:val="00261C13"/>
    <w:rsid w:val="002A337F"/>
    <w:rsid w:val="002C4DC1"/>
    <w:rsid w:val="002D2F12"/>
    <w:rsid w:val="002E424D"/>
    <w:rsid w:val="002E64EC"/>
    <w:rsid w:val="002E7167"/>
    <w:rsid w:val="002F1E39"/>
    <w:rsid w:val="002F3E9C"/>
    <w:rsid w:val="00306D68"/>
    <w:rsid w:val="00315DBD"/>
    <w:rsid w:val="003233B0"/>
    <w:rsid w:val="00326422"/>
    <w:rsid w:val="00327AED"/>
    <w:rsid w:val="003666B1"/>
    <w:rsid w:val="003A7B9A"/>
    <w:rsid w:val="003C2723"/>
    <w:rsid w:val="003C55D0"/>
    <w:rsid w:val="003C6C4E"/>
    <w:rsid w:val="003D7F9D"/>
    <w:rsid w:val="003E4984"/>
    <w:rsid w:val="004028B8"/>
    <w:rsid w:val="00407CCD"/>
    <w:rsid w:val="00415619"/>
    <w:rsid w:val="00416762"/>
    <w:rsid w:val="00422D74"/>
    <w:rsid w:val="0042464D"/>
    <w:rsid w:val="0045443D"/>
    <w:rsid w:val="00455B77"/>
    <w:rsid w:val="004622AF"/>
    <w:rsid w:val="0047765E"/>
    <w:rsid w:val="00496C69"/>
    <w:rsid w:val="004A0C5E"/>
    <w:rsid w:val="004B2E95"/>
    <w:rsid w:val="004C3CFE"/>
    <w:rsid w:val="004D4ACA"/>
    <w:rsid w:val="004D7E44"/>
    <w:rsid w:val="004E688A"/>
    <w:rsid w:val="004E68AF"/>
    <w:rsid w:val="004E69EB"/>
    <w:rsid w:val="005071BF"/>
    <w:rsid w:val="005211A8"/>
    <w:rsid w:val="00537988"/>
    <w:rsid w:val="00554AA9"/>
    <w:rsid w:val="0056295F"/>
    <w:rsid w:val="005866AC"/>
    <w:rsid w:val="005B1ED6"/>
    <w:rsid w:val="005B348F"/>
    <w:rsid w:val="005D4DE8"/>
    <w:rsid w:val="005F01C3"/>
    <w:rsid w:val="005F08CD"/>
    <w:rsid w:val="005F20F7"/>
    <w:rsid w:val="00602F53"/>
    <w:rsid w:val="0060348C"/>
    <w:rsid w:val="006223AD"/>
    <w:rsid w:val="0062267A"/>
    <w:rsid w:val="00622FDE"/>
    <w:rsid w:val="00633E79"/>
    <w:rsid w:val="00634109"/>
    <w:rsid w:val="00640C6B"/>
    <w:rsid w:val="0065337C"/>
    <w:rsid w:val="006E3DBC"/>
    <w:rsid w:val="006E6714"/>
    <w:rsid w:val="0070116E"/>
    <w:rsid w:val="007038C0"/>
    <w:rsid w:val="007216AF"/>
    <w:rsid w:val="00725811"/>
    <w:rsid w:val="00732FED"/>
    <w:rsid w:val="00755FC8"/>
    <w:rsid w:val="007665AE"/>
    <w:rsid w:val="007668F9"/>
    <w:rsid w:val="00787368"/>
    <w:rsid w:val="007A2EA8"/>
    <w:rsid w:val="007A364D"/>
    <w:rsid w:val="007B1167"/>
    <w:rsid w:val="007C1353"/>
    <w:rsid w:val="007E02EC"/>
    <w:rsid w:val="007E233C"/>
    <w:rsid w:val="00816AFD"/>
    <w:rsid w:val="00831340"/>
    <w:rsid w:val="00831E1B"/>
    <w:rsid w:val="008332D8"/>
    <w:rsid w:val="00834E74"/>
    <w:rsid w:val="00845A76"/>
    <w:rsid w:val="00846515"/>
    <w:rsid w:val="00864293"/>
    <w:rsid w:val="008827EF"/>
    <w:rsid w:val="0089593F"/>
    <w:rsid w:val="008A35D8"/>
    <w:rsid w:val="008B4AEC"/>
    <w:rsid w:val="008B7A0C"/>
    <w:rsid w:val="008D2F87"/>
    <w:rsid w:val="008E42A4"/>
    <w:rsid w:val="008F0005"/>
    <w:rsid w:val="008F63A3"/>
    <w:rsid w:val="0090249D"/>
    <w:rsid w:val="00910962"/>
    <w:rsid w:val="00915A01"/>
    <w:rsid w:val="0093143F"/>
    <w:rsid w:val="00935695"/>
    <w:rsid w:val="00970318"/>
    <w:rsid w:val="00980BC8"/>
    <w:rsid w:val="009B4795"/>
    <w:rsid w:val="009C46E4"/>
    <w:rsid w:val="009D2414"/>
    <w:rsid w:val="009D2BF7"/>
    <w:rsid w:val="009D4C19"/>
    <w:rsid w:val="00A1459B"/>
    <w:rsid w:val="00A20EA0"/>
    <w:rsid w:val="00A37274"/>
    <w:rsid w:val="00A606B1"/>
    <w:rsid w:val="00A626AA"/>
    <w:rsid w:val="00A768E3"/>
    <w:rsid w:val="00A8473B"/>
    <w:rsid w:val="00A854C5"/>
    <w:rsid w:val="00A85CA1"/>
    <w:rsid w:val="00A9267F"/>
    <w:rsid w:val="00AC0C3F"/>
    <w:rsid w:val="00AD02C8"/>
    <w:rsid w:val="00AD0B49"/>
    <w:rsid w:val="00AD7131"/>
    <w:rsid w:val="00AE0848"/>
    <w:rsid w:val="00AE3732"/>
    <w:rsid w:val="00AF087E"/>
    <w:rsid w:val="00B04050"/>
    <w:rsid w:val="00B163DA"/>
    <w:rsid w:val="00B26FCF"/>
    <w:rsid w:val="00B31F55"/>
    <w:rsid w:val="00B32CEA"/>
    <w:rsid w:val="00B5091C"/>
    <w:rsid w:val="00B5140E"/>
    <w:rsid w:val="00B60BC2"/>
    <w:rsid w:val="00B6495B"/>
    <w:rsid w:val="00B66CFA"/>
    <w:rsid w:val="00B71D15"/>
    <w:rsid w:val="00B71F11"/>
    <w:rsid w:val="00B83C7A"/>
    <w:rsid w:val="00B91759"/>
    <w:rsid w:val="00B9374F"/>
    <w:rsid w:val="00B95E19"/>
    <w:rsid w:val="00B96D80"/>
    <w:rsid w:val="00BA55B1"/>
    <w:rsid w:val="00BB0F2C"/>
    <w:rsid w:val="00BD1C2E"/>
    <w:rsid w:val="00BD229D"/>
    <w:rsid w:val="00BF3CB0"/>
    <w:rsid w:val="00BF74C9"/>
    <w:rsid w:val="00C045E4"/>
    <w:rsid w:val="00C1288B"/>
    <w:rsid w:val="00C301D7"/>
    <w:rsid w:val="00C31909"/>
    <w:rsid w:val="00C57338"/>
    <w:rsid w:val="00C60678"/>
    <w:rsid w:val="00C724E8"/>
    <w:rsid w:val="00C7397B"/>
    <w:rsid w:val="00CA7214"/>
    <w:rsid w:val="00CB1A3E"/>
    <w:rsid w:val="00CC1302"/>
    <w:rsid w:val="00CC5BA1"/>
    <w:rsid w:val="00D16AF2"/>
    <w:rsid w:val="00D334D3"/>
    <w:rsid w:val="00D35FB6"/>
    <w:rsid w:val="00D41F81"/>
    <w:rsid w:val="00D4202D"/>
    <w:rsid w:val="00D51B0E"/>
    <w:rsid w:val="00D61296"/>
    <w:rsid w:val="00D71476"/>
    <w:rsid w:val="00D71E83"/>
    <w:rsid w:val="00D76EB7"/>
    <w:rsid w:val="00D833AC"/>
    <w:rsid w:val="00DA23D0"/>
    <w:rsid w:val="00DA4A98"/>
    <w:rsid w:val="00DB202C"/>
    <w:rsid w:val="00DB69EC"/>
    <w:rsid w:val="00DD392B"/>
    <w:rsid w:val="00DD4C10"/>
    <w:rsid w:val="00DE59E8"/>
    <w:rsid w:val="00DF055E"/>
    <w:rsid w:val="00DF16F2"/>
    <w:rsid w:val="00E00A57"/>
    <w:rsid w:val="00E00AE5"/>
    <w:rsid w:val="00E14D47"/>
    <w:rsid w:val="00E43832"/>
    <w:rsid w:val="00E514B1"/>
    <w:rsid w:val="00E63148"/>
    <w:rsid w:val="00E672BF"/>
    <w:rsid w:val="00E766D6"/>
    <w:rsid w:val="00E80350"/>
    <w:rsid w:val="00EA06EF"/>
    <w:rsid w:val="00EE2689"/>
    <w:rsid w:val="00EE3184"/>
    <w:rsid w:val="00EE5F0A"/>
    <w:rsid w:val="00F304A2"/>
    <w:rsid w:val="00F322A3"/>
    <w:rsid w:val="00F4465C"/>
    <w:rsid w:val="00F64956"/>
    <w:rsid w:val="00F76633"/>
    <w:rsid w:val="00F779A5"/>
    <w:rsid w:val="00F9702A"/>
    <w:rsid w:val="00FA12B5"/>
    <w:rsid w:val="00FB0146"/>
    <w:rsid w:val="00FB1FC5"/>
    <w:rsid w:val="00FD5E43"/>
    <w:rsid w:val="00FE0005"/>
    <w:rsid w:val="00FE10D1"/>
    <w:rsid w:val="00FE2086"/>
    <w:rsid w:val="00FE2B08"/>
    <w:rsid w:val="00FE2CE5"/>
    <w:rsid w:val="238028A2"/>
    <w:rsid w:val="69EC5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uiPriority w:val="99"/>
    <w:pPr>
      <w:ind w:left="100" w:leftChars="2500"/>
    </w:p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20"/>
    <w:rPr>
      <w:i/>
      <w:iCs/>
    </w:rPr>
  </w:style>
  <w:style w:type="paragraph" w:styleId="8">
    <w:name w:val="List Paragraph"/>
    <w:basedOn w:val="1"/>
    <w:qFormat/>
    <w:uiPriority w:val="34"/>
    <w:pPr>
      <w:ind w:firstLine="420" w:firstLineChars="200"/>
    </w:pPr>
  </w:style>
  <w:style w:type="character" w:customStyle="1" w:styleId="9">
    <w:name w:val="日期 字符"/>
    <w:basedOn w:val="6"/>
    <w:link w:val="2"/>
    <w:semiHidden/>
    <w:uiPriority w:val="99"/>
  </w:style>
  <w:style w:type="character" w:customStyle="1" w:styleId="10">
    <w:name w:val="页眉 字符"/>
    <w:basedOn w:val="6"/>
    <w:link w:val="4"/>
    <w:uiPriority w:val="99"/>
    <w:rPr>
      <w:sz w:val="18"/>
      <w:szCs w:val="18"/>
    </w:rPr>
  </w:style>
  <w:style w:type="character" w:customStyle="1" w:styleId="11">
    <w:name w:val="页脚 字符"/>
    <w:basedOn w:val="6"/>
    <w:link w:val="3"/>
    <w:uiPriority w:val="99"/>
    <w:rPr>
      <w:sz w:val="18"/>
      <w:szCs w:val="18"/>
    </w:rPr>
  </w:style>
  <w:style w:type="character" w:customStyle="1" w:styleId="12">
    <w:name w:val="c-color-gray2"/>
    <w:basedOn w:val="6"/>
    <w:qFormat/>
    <w:uiPriority w:val="0"/>
  </w:style>
  <w:style w:type="character" w:customStyle="1" w:styleId="13">
    <w:name w:val="content-right_8zs40"/>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1148</Words>
  <Characters>6549</Characters>
  <Lines>54</Lines>
  <Paragraphs>15</Paragraphs>
  <TotalTime>602</TotalTime>
  <ScaleCrop>false</ScaleCrop>
  <LinksUpToDate>false</LinksUpToDate>
  <CharactersWithSpaces>7682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2023-07-12T01:42:00Z</dcterms:created>
  <dc:creator>xcb-zj</dc:creator>
  <cp:lastModifiedBy>龙婕</cp:lastModifiedBy>
  <dcterms:modified xsi:type="dcterms:W3CDTF">2023-10-17T06:32:02Z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93ABC77D417844E0A81EA28D81D1DCDA</vt:lpwstr>
  </property>
</Properties>
</file>