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黑体" w:eastAsia="方正小标宋简体"/>
          <w:color w:val="000000" w:themeColor="text1"/>
          <w:sz w:val="44"/>
          <w:szCs w:val="44"/>
          <w14:textFill>
            <w14:solidFill>
              <w14:schemeClr w14:val="tx1"/>
            </w14:solidFill>
          </w14:textFill>
        </w:rPr>
      </w:pPr>
      <w:r>
        <w:rPr>
          <w:rFonts w:hint="eastAsia" w:ascii="方正小标宋简体" w:hAnsi="黑体" w:eastAsia="方正小标宋简体"/>
          <w:color w:val="000000" w:themeColor="text1"/>
          <w:sz w:val="44"/>
          <w:szCs w:val="44"/>
          <w14:textFill>
            <w14:solidFill>
              <w14:schemeClr w14:val="tx1"/>
            </w14:solidFill>
          </w14:textFill>
        </w:rPr>
        <w:t>学习习近平总书记关于教育的重要论述</w:t>
      </w:r>
    </w:p>
    <w:p>
      <w:pPr>
        <w:jc w:val="center"/>
        <w:rPr>
          <w:rFonts w:ascii="仿宋_GB2312" w:hAnsi="仿宋_GB2312" w:eastAsia="仿宋_GB2312"/>
          <w:color w:val="000000" w:themeColor="text1"/>
          <w:sz w:val="32"/>
          <w:szCs w:val="32"/>
          <w14:textFill>
            <w14:solidFill>
              <w14:schemeClr w14:val="tx1"/>
            </w14:solidFill>
          </w14:textFill>
        </w:rPr>
      </w:pPr>
      <w:r>
        <w:rPr>
          <w:rFonts w:hint="eastAsia" w:ascii="方正小标宋简体" w:hAnsi="黑体" w:eastAsia="方正小标宋简体"/>
          <w:color w:val="000000" w:themeColor="text1"/>
          <w:sz w:val="44"/>
          <w:szCs w:val="44"/>
          <w14:textFill>
            <w14:solidFill>
              <w14:schemeClr w14:val="tx1"/>
            </w14:solidFill>
          </w14:textFill>
        </w:rPr>
        <w:t>推动教育强国建设</w:t>
      </w:r>
    </w:p>
    <w:p>
      <w:pPr>
        <w:jc w:val="center"/>
        <w:rPr>
          <w:rFonts w:ascii="楷体_GB2312" w:hAnsi="楷体_GB2312" w:eastAsia="楷体_GB2312"/>
          <w:color w:val="000000" w:themeColor="text1"/>
          <w:sz w:val="32"/>
          <w:szCs w:val="32"/>
          <w14:textFill>
            <w14:solidFill>
              <w14:schemeClr w14:val="tx1"/>
            </w14:solidFill>
          </w14:textFill>
        </w:rPr>
      </w:pPr>
      <w:r>
        <w:rPr>
          <w:rFonts w:hint="eastAsia" w:ascii="楷体_GB2312" w:hAnsi="楷体_GB2312" w:eastAsia="楷体_GB2312"/>
          <w:color w:val="000000" w:themeColor="text1"/>
          <w:sz w:val="32"/>
          <w:szCs w:val="32"/>
          <w14:textFill>
            <w14:solidFill>
              <w14:schemeClr w14:val="tx1"/>
            </w14:solidFill>
          </w14:textFill>
        </w:rPr>
        <w:t xml:space="preserve">北京青年政治学院党委书记 </w:t>
      </w:r>
      <w:r>
        <w:rPr>
          <w:rFonts w:ascii="楷体_GB2312" w:hAnsi="楷体_GB2312" w:eastAsia="楷体_GB2312"/>
          <w:color w:val="000000" w:themeColor="text1"/>
          <w:sz w:val="32"/>
          <w:szCs w:val="32"/>
          <w14:textFill>
            <w14:solidFill>
              <w14:schemeClr w14:val="tx1"/>
            </w14:solidFill>
          </w14:textFill>
        </w:rPr>
        <w:t xml:space="preserve"> </w:t>
      </w:r>
      <w:r>
        <w:rPr>
          <w:rFonts w:hint="eastAsia" w:ascii="楷体_GB2312" w:hAnsi="楷体_GB2312" w:eastAsia="楷体_GB2312"/>
          <w:color w:val="000000" w:themeColor="text1"/>
          <w:sz w:val="32"/>
          <w:szCs w:val="32"/>
          <w14:textFill>
            <w14:solidFill>
              <w14:schemeClr w14:val="tx1"/>
            </w14:solidFill>
          </w14:textFill>
        </w:rPr>
        <w:t>杨志成</w:t>
      </w:r>
    </w:p>
    <w:p>
      <w:pPr>
        <w:jc w:val="center"/>
        <w:rPr>
          <w:rFonts w:ascii="楷体_GB2312" w:hAnsi="楷体_GB2312" w:eastAsia="楷体_GB2312"/>
          <w:color w:val="000000" w:themeColor="text1"/>
          <w:sz w:val="32"/>
          <w:szCs w:val="32"/>
          <w14:textFill>
            <w14:solidFill>
              <w14:schemeClr w14:val="tx1"/>
            </w14:solidFill>
          </w14:textFill>
        </w:rPr>
      </w:pPr>
    </w:p>
    <w:p>
      <w:pPr>
        <w:ind w:firstLine="643"/>
        <w:rPr>
          <w:rFonts w:ascii="仿宋_GB2312" w:hAnsi="楷体_GB2312" w:eastAsia="仿宋_GB2312"/>
          <w:color w:val="000000" w:themeColor="text1"/>
          <w:sz w:val="32"/>
          <w:szCs w:val="32"/>
          <w14:textFill>
            <w14:solidFill>
              <w14:schemeClr w14:val="tx1"/>
            </w14:solidFill>
          </w14:textFill>
        </w:rPr>
      </w:pPr>
      <w:r>
        <w:rPr>
          <w:rFonts w:ascii="仿宋_GB2312" w:hAnsi="楷体_GB2312" w:eastAsia="仿宋_GB2312"/>
          <w:color w:val="000000" w:themeColor="text1"/>
          <w:sz w:val="32"/>
          <w:szCs w:val="32"/>
          <w14:textFill>
            <w14:solidFill>
              <w14:schemeClr w14:val="tx1"/>
            </w14:solidFill>
          </w14:textFill>
        </w:rPr>
        <w:t>当今世界正在经历百年未有之大变局。这是习近平总书记关于新时代世界发展大势的重要战略判断，也是新时代思考和布局我国各项事业发展的重要战</w:t>
      </w:r>
      <w:bookmarkStart w:id="15" w:name="_GoBack"/>
      <w:bookmarkEnd w:id="15"/>
      <w:r>
        <w:rPr>
          <w:rFonts w:ascii="仿宋_GB2312" w:hAnsi="楷体_GB2312" w:eastAsia="仿宋_GB2312"/>
          <w:color w:val="000000" w:themeColor="text1"/>
          <w:sz w:val="32"/>
          <w:szCs w:val="32"/>
          <w14:textFill>
            <w14:solidFill>
              <w14:schemeClr w14:val="tx1"/>
            </w14:solidFill>
          </w14:textFill>
        </w:rPr>
        <w:t>略坐标。教育是人类各项事业发展的重要基础，是人类发展的动力源和坐标尺。世界教育正在经历的百年未有之大变局是当今世界百年未有之大变局的内在基础和重要标志之一，也是新时代我国推进教育现代化，建设教育强国的重要战略机遇。</w:t>
      </w:r>
    </w:p>
    <w:p>
      <w:pPr>
        <w:ind w:firstLine="643"/>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对于教育工作者而言，我们在全面学习习近平新时代中国特色社会主义思想理论体系的同时，还要重点学习习近平总书记关于教育的重要论述，深刻把握论述的历史背景、历史意义，全面把握重要论述的理论体系，同时转化为新时代教育的新理念，推动教育高质量发展，为教育强国建设贡献智慧和力量。</w:t>
      </w:r>
      <w:bookmarkStart w:id="0" w:name="_Toc4606"/>
      <w:bookmarkStart w:id="1" w:name="_Toc10895"/>
      <w:bookmarkStart w:id="2" w:name="_Toc9322"/>
      <w:bookmarkStart w:id="3" w:name="_Toc181"/>
      <w:bookmarkStart w:id="4" w:name="_Toc32670"/>
      <w:bookmarkStart w:id="5" w:name="_Toc13166"/>
    </w:p>
    <w:p>
      <w:pPr>
        <w:ind w:firstLine="643"/>
        <w:rPr>
          <w:rFonts w:ascii="仿宋_GB2312" w:hAnsi="楷体_GB2312" w:eastAsia="仿宋_GB2312"/>
          <w:color w:val="000000" w:themeColor="text1"/>
          <w:sz w:val="32"/>
          <w:szCs w:val="32"/>
          <w14:textFill>
            <w14:solidFill>
              <w14:schemeClr w14:val="tx1"/>
            </w14:solidFill>
          </w14:textFill>
        </w:rPr>
      </w:pPr>
      <w:r>
        <w:rPr>
          <w:rFonts w:hint="eastAsia" w:ascii="黑体" w:hAnsi="黑体" w:eastAsia="黑体" w:cs="宋体"/>
          <w:color w:val="000000" w:themeColor="text1"/>
          <w:sz w:val="32"/>
          <w:szCs w:val="32"/>
          <w14:textFill>
            <w14:solidFill>
              <w14:schemeClr w14:val="tx1"/>
            </w14:solidFill>
          </w14:textFill>
        </w:rPr>
        <w:t>一、在“两个大局”中深刻把握习近平总书记关于教育的重要论述历史背景和历史意义</w:t>
      </w:r>
      <w:bookmarkEnd w:id="0"/>
      <w:bookmarkEnd w:id="1"/>
      <w:bookmarkEnd w:id="2"/>
      <w:bookmarkEnd w:id="3"/>
      <w:bookmarkEnd w:id="4"/>
      <w:bookmarkEnd w:id="5"/>
    </w:p>
    <w:p>
      <w:pPr>
        <w:ind w:firstLine="640" w:firstLineChars="200"/>
        <w:rPr>
          <w:rFonts w:hint="eastAsia" w:ascii="仿宋_GB2312" w:hAnsi="楷体_GB2312" w:eastAsia="仿宋_GB2312"/>
          <w:color w:val="000000" w:themeColor="text1"/>
          <w:sz w:val="32"/>
          <w:szCs w:val="32"/>
          <w:lang w:val="en-US" w:eastAsia="zh-CN"/>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党的十八大以来，习近平总书记对中国教育发展高度重视，先后发表多篇关于教育工作的讲话、书信和谈话。围绕着培养什么人、怎样培养人、为谁培养人这些根本问题，习近平总书记提出了一系列新理念、新思想、新观点，内容涵盖教育哲学、教育价值、教育内容、教育方法、教育管理、教师发展、德育、体育、美育、劳动教育、课程与教学、家庭教育、基础教育、高等教育、思想政治教育、党和国家的教育定位、政府与社会的教育责任等方面。</w:t>
      </w:r>
      <w:r>
        <w:rPr>
          <w:rFonts w:hint="eastAsia" w:ascii="仿宋_GB2312" w:hAnsi="楷体_GB2312" w:eastAsia="仿宋_GB2312"/>
          <w:color w:val="000000" w:themeColor="text1"/>
          <w:sz w:val="32"/>
          <w:szCs w:val="32"/>
          <w:lang w:val="en-US" w:eastAsia="zh-CN"/>
          <w14:textFill>
            <w14:solidFill>
              <w14:schemeClr w14:val="tx1"/>
            </w14:solidFill>
          </w14:textFill>
        </w:rPr>
        <w:t>全国教育大会，确立了</w:t>
      </w:r>
      <w:r>
        <w:rPr>
          <w:rFonts w:hint="eastAsia" w:ascii="仿宋_GB2312" w:hAnsi="楷体_GB2312" w:eastAsia="仿宋_GB2312"/>
          <w:color w:val="000000" w:themeColor="text1"/>
          <w:sz w:val="32"/>
          <w:szCs w:val="32"/>
          <w14:textFill>
            <w14:solidFill>
              <w14:schemeClr w14:val="tx1"/>
            </w14:solidFill>
          </w14:textFill>
        </w:rPr>
        <w:t>习近平总书记关于教育的重要论述理论体系</w:t>
      </w:r>
      <w:r>
        <w:rPr>
          <w:rFonts w:hint="eastAsia" w:ascii="仿宋_GB2312" w:hAnsi="楷体_GB2312" w:eastAsia="仿宋_GB2312"/>
          <w:color w:val="000000" w:themeColor="text1"/>
          <w:sz w:val="32"/>
          <w:szCs w:val="32"/>
          <w:lang w:eastAsia="zh-CN"/>
          <w14:textFill>
            <w14:solidFill>
              <w14:schemeClr w14:val="tx1"/>
            </w14:solidFill>
          </w14:textFill>
        </w:rPr>
        <w:t>，</w:t>
      </w:r>
      <w:r>
        <w:rPr>
          <w:rFonts w:hint="eastAsia" w:ascii="仿宋_GB2312" w:hAnsi="楷体_GB2312" w:eastAsia="仿宋_GB2312"/>
          <w:color w:val="000000" w:themeColor="text1"/>
          <w:sz w:val="32"/>
          <w:szCs w:val="32"/>
          <w:lang w:val="en-US" w:eastAsia="zh-CN"/>
          <w14:textFill>
            <w14:solidFill>
              <w14:schemeClr w14:val="tx1"/>
            </w14:solidFill>
          </w14:textFill>
        </w:rPr>
        <w:t>是</w:t>
      </w:r>
      <w:r>
        <w:rPr>
          <w:rFonts w:hint="eastAsia" w:ascii="仿宋_GB2312" w:hAnsi="楷体_GB2312" w:eastAsia="仿宋_GB2312"/>
          <w:color w:val="000000" w:themeColor="text1"/>
          <w:sz w:val="32"/>
          <w:szCs w:val="32"/>
          <w14:textFill>
            <w14:solidFill>
              <w14:schemeClr w14:val="tx1"/>
            </w14:solidFill>
          </w14:textFill>
        </w:rPr>
        <w:t>新时代中国教育</w:t>
      </w:r>
      <w:r>
        <w:rPr>
          <w:rFonts w:hint="eastAsia" w:ascii="仿宋_GB2312" w:hAnsi="楷体_GB2312" w:eastAsia="仿宋_GB2312"/>
          <w:color w:val="000000" w:themeColor="text1"/>
          <w:sz w:val="32"/>
          <w:szCs w:val="32"/>
          <w:lang w:val="en-US" w:eastAsia="zh-CN"/>
          <w14:textFill>
            <w14:solidFill>
              <w14:schemeClr w14:val="tx1"/>
            </w14:solidFill>
          </w14:textFill>
        </w:rPr>
        <w:t>发展的根本遵循。</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lang w:val="en-US" w:eastAsia="zh-CN"/>
          <w14:textFill>
            <w14:solidFill>
              <w14:schemeClr w14:val="tx1"/>
            </w14:solidFill>
          </w14:textFill>
        </w:rPr>
        <w:t>中共中央政治局5月29日下午就建设教育强国进行第五次集体学习。中共中央总书记习近平在主持学习时强调，教育兴则国家兴，教育强则国家强。建设教育强国，是全面建成社会主义现代化强国的战略先导，是实现高水平科技自立自强的重要支撑，是促进全体人民共同富裕的有效途径，是以中国式现代化全面推进中华民族伟大复兴的基础工程。要全面贯彻党的教育方针，坚持以人民为中心发展教育，主动超前布局、有力应对变局、奋力开拓新局，加快推进教育现代化，以教育之力厚植人民幸福之本，以教育之强夯实国家富强之基，为全面推进中华民族伟大复兴提供有力支撑。</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习近平总书记关于教育的重要论述，是面向世界百年未有之大变局和中华民族伟大复兴“两个大局”做出的教育应答，体现了习近平总书记对于实现中国教育现代化和建设教育强国的历史使命和责任担当。学习习近平总书记关于教育的重要论述，首先要把握论述的历史背景和历史意义</w:t>
      </w:r>
      <w:r>
        <w:rPr>
          <w:rFonts w:ascii="仿宋_GB2312" w:hAnsi="楷体_GB2312" w:eastAsia="仿宋_GB2312"/>
          <w:color w:val="000000" w:themeColor="text1"/>
          <w:sz w:val="32"/>
          <w:szCs w:val="32"/>
          <w14:textFill>
            <w14:solidFill>
              <w14:schemeClr w14:val="tx1"/>
            </w14:solidFill>
          </w14:textFill>
        </w:rPr>
        <w:t>。</w:t>
      </w:r>
    </w:p>
    <w:p>
      <w:pPr>
        <w:spacing w:line="360" w:lineRule="auto"/>
        <w:ind w:firstLine="640" w:firstLineChars="200"/>
        <w:jc w:val="left"/>
        <w:rPr>
          <w:rFonts w:ascii="仿宋" w:hAnsi="仿宋" w:eastAsia="仿宋" w:cs="仿宋"/>
          <w:bCs/>
          <w:color w:val="000000" w:themeColor="text1"/>
          <w:sz w:val="24"/>
          <w14:textFill>
            <w14:solidFill>
              <w14:schemeClr w14:val="tx1"/>
            </w14:solidFill>
          </w14:textFill>
        </w:rPr>
      </w:pPr>
      <w:r>
        <w:rPr>
          <w:rFonts w:hint="eastAsia" w:ascii="Arial" w:hAnsi="Arial" w:eastAsia="黑体" w:cs="Times New Roman"/>
          <w:bCs/>
          <w:color w:val="000000" w:themeColor="text1"/>
          <w:sz w:val="32"/>
          <w:szCs w:val="22"/>
          <w14:textFill>
            <w14:solidFill>
              <w14:schemeClr w14:val="tx1"/>
            </w14:solidFill>
          </w14:textFill>
        </w:rPr>
        <w:t>（一）百年未有之大变局下世界教育变革的时代回应</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当今世界正在经历百年未有之大变局，呈现出世界多极化、经济全球化、社会信息化、文化多样化等特征。伴随上世纪末信息革命时代的到来，基于知识本位的“泛智教育”面临一次史无前例的颠覆性挑战。互联网、大数据、云计算、人工智能的出现，带来了知识信息的迅猛扩张，人类面临一系列关于知识学习的挑战。这种变局提醒人类必须变革学习和教育方式，建立一种超越现代教育范式的新教育范式。我们把这种范式称为“未来教育”范式。面向未来的教育变革本质将主要表现为对现代教育哲学方法的颠覆性发展和教育本体的本质性回归。基于“人”的教育哲学回归，超越校园、超越班级、超越学科、超越教材、超越专业教师、超越现代学制将成为未来教育的基本方法论特征。新时代，在世界教育迎来百年未有之大变局的起点，我们终于有了与世界各国站在同一起跑线的机会，中国教育迎来了一次赶超的机遇，同时也迎来了服务中华民族伟大复兴的重要使命。习近平总书记敏锐地把握了这种机遇，在党的十九大报告中指出：“建设教育强国是中华民族伟大复兴的基础工程”。这是从战略高度对新时代我国教育的功能定位。在全国教育大会上，习近平总书记指出：“新时代新形势，改革开放和社会主义现代化建设、促进人的全面发展和社会全面进步对教育和学习提出了新的更高的要求。我们要抓住机遇、超前布局，以更高远的历史站位、更宽广的国际视野、更深邃的战略眼光，对加快推进教育现代化、建设教育强国作出总体部署和战略设计”。 党的二十大报告指出“教育、科技、人才是全面建设社会主义现代化国家的基础性、战略性支撑”，习近平总书记对办好人民满意的教育，深入实施人才强国战略提出了新要求。</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习近平总书记关于教育的重要论述体现了国家领袖深邃的战略眼光和超凡战略决断，融入了人民情怀和天下情怀，为新时代中国教育发展指明了方向和任务。</w:t>
      </w:r>
    </w:p>
    <w:p>
      <w:pPr>
        <w:spacing w:line="360" w:lineRule="auto"/>
        <w:ind w:firstLine="640" w:firstLineChars="200"/>
        <w:jc w:val="left"/>
        <w:rPr>
          <w:rFonts w:ascii="Arial" w:hAnsi="Arial" w:eastAsia="黑体" w:cs="Times New Roman"/>
          <w:bCs/>
          <w:color w:val="000000" w:themeColor="text1"/>
          <w:sz w:val="32"/>
          <w:szCs w:val="22"/>
          <w14:textFill>
            <w14:solidFill>
              <w14:schemeClr w14:val="tx1"/>
            </w14:solidFill>
          </w14:textFill>
        </w:rPr>
      </w:pPr>
      <w:r>
        <w:rPr>
          <w:rFonts w:hint="eastAsia" w:ascii="Arial" w:hAnsi="Arial" w:eastAsia="黑体" w:cs="Times New Roman"/>
          <w:bCs/>
          <w:color w:val="000000" w:themeColor="text1"/>
          <w:sz w:val="32"/>
          <w:szCs w:val="22"/>
          <w14:textFill>
            <w14:solidFill>
              <w14:schemeClr w14:val="tx1"/>
            </w14:solidFill>
          </w14:textFill>
        </w:rPr>
        <w:t>（二）中华民族伟大复兴的战略全局下新时代中国特色社会主义教育的实践应答</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习近平总书记关于教育的重要论述是坚持问题导向，围绕</w:t>
      </w:r>
      <w:bookmarkStart w:id="6" w:name="_Hlk134623754"/>
      <w:r>
        <w:rPr>
          <w:rFonts w:hint="eastAsia" w:ascii="仿宋_GB2312" w:hAnsi="楷体_GB2312" w:eastAsia="仿宋_GB2312"/>
          <w:color w:val="000000" w:themeColor="text1"/>
          <w:sz w:val="32"/>
          <w:szCs w:val="32"/>
          <w14:textFill>
            <w14:solidFill>
              <w14:schemeClr w14:val="tx1"/>
            </w14:solidFill>
          </w14:textFill>
        </w:rPr>
        <w:t>培养什么人、怎样培养人、为谁培养人</w:t>
      </w:r>
      <w:bookmarkEnd w:id="6"/>
      <w:r>
        <w:rPr>
          <w:rFonts w:hint="eastAsia" w:ascii="仿宋_GB2312" w:hAnsi="楷体_GB2312" w:eastAsia="仿宋_GB2312"/>
          <w:color w:val="000000" w:themeColor="text1"/>
          <w:sz w:val="32"/>
          <w:szCs w:val="32"/>
          <w14:textFill>
            <w14:solidFill>
              <w14:schemeClr w14:val="tx1"/>
            </w14:solidFill>
          </w14:textFill>
        </w:rPr>
        <w:t>这一根本问题，做出的理论阐释和实践应答。2</w:t>
      </w:r>
      <w:r>
        <w:rPr>
          <w:rFonts w:ascii="仿宋_GB2312" w:hAnsi="楷体_GB2312" w:eastAsia="仿宋_GB2312"/>
          <w:color w:val="000000" w:themeColor="text1"/>
          <w:sz w:val="32"/>
          <w:szCs w:val="32"/>
          <w14:textFill>
            <w14:solidFill>
              <w14:schemeClr w14:val="tx1"/>
            </w14:solidFill>
          </w14:textFill>
        </w:rPr>
        <w:t>018</w:t>
      </w:r>
      <w:r>
        <w:rPr>
          <w:rFonts w:hint="eastAsia" w:ascii="仿宋_GB2312" w:hAnsi="楷体_GB2312" w:eastAsia="仿宋_GB2312"/>
          <w:color w:val="000000" w:themeColor="text1"/>
          <w:sz w:val="32"/>
          <w:szCs w:val="32"/>
          <w14:textFill>
            <w14:solidFill>
              <w14:schemeClr w14:val="tx1"/>
            </w14:solidFill>
          </w14:textFill>
        </w:rPr>
        <w:t>年，在全国教育大会上，总书记指出“从历史和现实的角度看，任何国家、任何社会，其维护政治统治、维系社会稳定的基本途径无一不是通过教育。”“我们的教育决不能培养社会主义破坏者和掘墓人，决不能培养出一些‘长着中国脸，不是中国心，没有中国情，缺少中国味’的人！那将是教育的失败。教育的失败是一种根本性失败。我们决不能犯这种历史性错误！这是推进教育现代化、建设教育强国必须把握的大是大非问题，没有什么可隐晦、可商榷、可含糊的。”这是习近平总书记立足中华民族伟大复兴的战略全局，对新时代教育根本问题做出的科学判断。全国教育大会以来的五年，“立德树人”成为教育的核心关键词。党的二十大报告指出：“教育是国之大计、党之大计。培养什么人、怎样培养人、为谁培养人是教育的根本问题。育人的根本在于立德。全面贯彻党的教育方针，落实立德树人根本任务，培养德智体美劳全面发展的社会主义建设者和接班人。”这是以习近平同志为核心的党中央在全面总结新时代党领导人民教育事业取得新的历史性成就、发生新的历史性变革的基础上，对迈上全面建设社会主义现代化国家新征程的教育事业作出的总体要求，深刻阐释了新时代中国特色社会主义教育事业的发展方向和基本原则，对于我国加快推进教育现代化、加快建设教育强国、促进人的全面发展、实现第二个百年奋斗目标，具有非常重要的指导意义。</w:t>
      </w:r>
    </w:p>
    <w:p>
      <w:pPr>
        <w:spacing w:line="360" w:lineRule="auto"/>
        <w:ind w:firstLine="640" w:firstLineChars="200"/>
        <w:rPr>
          <w:rFonts w:ascii="黑体" w:hAnsi="黑体" w:eastAsia="黑体" w:cs="宋体"/>
          <w:color w:val="000000" w:themeColor="text1"/>
          <w:sz w:val="32"/>
          <w:szCs w:val="32"/>
          <w14:textFill>
            <w14:solidFill>
              <w14:schemeClr w14:val="tx1"/>
            </w14:solidFill>
          </w14:textFill>
        </w:rPr>
      </w:pPr>
      <w:bookmarkStart w:id="7" w:name="_Toc6613"/>
      <w:bookmarkStart w:id="8" w:name="_Toc15547"/>
      <w:bookmarkStart w:id="9" w:name="_Toc17631"/>
      <w:bookmarkStart w:id="10" w:name="_Toc32028"/>
      <w:bookmarkStart w:id="11" w:name="_Toc30575"/>
      <w:bookmarkStart w:id="12" w:name="_Toc19308"/>
      <w:r>
        <w:rPr>
          <w:rFonts w:hint="eastAsia" w:ascii="黑体" w:hAnsi="黑体" w:eastAsia="黑体" w:cs="宋体"/>
          <w:color w:val="000000" w:themeColor="text1"/>
          <w:sz w:val="32"/>
          <w:szCs w:val="32"/>
          <w14:textFill>
            <w14:solidFill>
              <w14:schemeClr w14:val="tx1"/>
            </w14:solidFill>
          </w14:textFill>
        </w:rPr>
        <w:t>二、在“九个坚持”中深刻把握习近平总书记关于教育的重要论述理论体系</w:t>
      </w:r>
      <w:bookmarkEnd w:id="7"/>
      <w:bookmarkEnd w:id="8"/>
      <w:bookmarkEnd w:id="9"/>
      <w:bookmarkEnd w:id="10"/>
      <w:bookmarkEnd w:id="11"/>
      <w:bookmarkEnd w:id="12"/>
    </w:p>
    <w:p>
      <w:pPr>
        <w:ind w:firstLine="640" w:firstLineChars="200"/>
        <w:rPr>
          <w:rFonts w:ascii="仿宋_GB2312" w:hAnsi="楷体_GB2312" w:eastAsia="仿宋_GB2312"/>
          <w:color w:val="000000" w:themeColor="text1"/>
          <w:sz w:val="32"/>
          <w:szCs w:val="32"/>
          <w14:textFill>
            <w14:solidFill>
              <w14:schemeClr w14:val="tx1"/>
            </w14:solidFill>
          </w14:textFill>
        </w:rPr>
      </w:pPr>
      <w:bookmarkStart w:id="13" w:name="_Hlk134625429"/>
      <w:r>
        <w:rPr>
          <w:rFonts w:hint="eastAsia" w:ascii="仿宋_GB2312" w:hAnsi="楷体_GB2312" w:eastAsia="仿宋_GB2312"/>
          <w:color w:val="000000" w:themeColor="text1"/>
          <w:sz w:val="32"/>
          <w:szCs w:val="32"/>
          <w14:textFill>
            <w14:solidFill>
              <w14:schemeClr w14:val="tx1"/>
            </w14:solidFill>
          </w14:textFill>
        </w:rPr>
        <w:t>习近平总书记关于教育的重要论述是对新时代中国教育实践的教育理论应答，是马克思主义教育学说与中国特色社会主义教育实践相结合的最新成果，是中国共产党教育思想的丰富和发展，体现了对中华民族优秀传统教育思想的传承；体现了对人类教育发展大势的把握和世界先进教育经验的借鉴，体现了习近平总书记基于个人学习和工作经历的教育经验思考和教育智慧凝练。习近平总书记关于教育的重要论述是对中国特色社会主义教育学理论体系的丰富与发展，是当前中国教育改革的重要理论基础和指导思想，是习近平新时代中国特色社会主义思想的重要组成。</w:t>
      </w:r>
      <w:bookmarkEnd w:id="13"/>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2</w:t>
      </w:r>
      <w:r>
        <w:rPr>
          <w:rFonts w:ascii="仿宋_GB2312" w:hAnsi="楷体_GB2312" w:eastAsia="仿宋_GB2312"/>
          <w:color w:val="000000" w:themeColor="text1"/>
          <w:sz w:val="32"/>
          <w:szCs w:val="32"/>
          <w14:textFill>
            <w14:solidFill>
              <w14:schemeClr w14:val="tx1"/>
            </w14:solidFill>
          </w14:textFill>
        </w:rPr>
        <w:t>018</w:t>
      </w:r>
      <w:r>
        <w:rPr>
          <w:rFonts w:hint="eastAsia" w:ascii="仿宋_GB2312" w:hAnsi="楷体_GB2312" w:eastAsia="仿宋_GB2312"/>
          <w:color w:val="000000" w:themeColor="text1"/>
          <w:sz w:val="32"/>
          <w:szCs w:val="32"/>
          <w14:textFill>
            <w14:solidFill>
              <w14:schemeClr w14:val="tx1"/>
            </w14:solidFill>
          </w14:textFill>
        </w:rPr>
        <w:t>年，全国教育大会用“九个坚持”，梳理概括了党的十八大以来习近平总书记关于教育的重要论述，形成了系统完整的新时代中国特色社会主义教育理论体系，主要有以下几个方面：</w:t>
      </w:r>
      <w:r>
        <w:rPr>
          <w:rFonts w:hint="eastAsia" w:ascii="仿宋_GB2312" w:hAnsi="楷体_GB2312" w:eastAsia="仿宋_GB2312"/>
          <w:b/>
          <w:bCs/>
          <w:color w:val="000000" w:themeColor="text1"/>
          <w:sz w:val="32"/>
          <w:szCs w:val="32"/>
          <w14:textFill>
            <w14:solidFill>
              <w14:schemeClr w14:val="tx1"/>
            </w14:solidFill>
          </w14:textFill>
        </w:rPr>
        <w:t>坚持党对教育事业的全面领导，坚持把立德树人作为根本任务，坚持优先发展教育事业，坚持社会主义办学方向，坚持扎根中国大地办教育，坚持以人民为中心发展教育，坚持深化教育改革创新，坚持把服务中华民族伟大复兴作为教育的重要使命，坚持把教师队伍建设作为基础工作。这是对我国教育事业规律性认识的深化，来之不易，要始终坚持并不断丰富发展。</w:t>
      </w:r>
      <w:r>
        <w:rPr>
          <w:rFonts w:hint="eastAsia" w:ascii="仿宋_GB2312" w:hAnsi="楷体_GB2312" w:eastAsia="仿宋_GB2312"/>
          <w:color w:val="000000" w:themeColor="text1"/>
          <w:sz w:val="32"/>
          <w:szCs w:val="32"/>
          <w14:textFill>
            <w14:solidFill>
              <w14:schemeClr w14:val="tx1"/>
            </w14:solidFill>
          </w14:textFill>
        </w:rPr>
        <w:t>“九个坚持”作为新时代习近平总书记关于教育重要论述的核心内容，具有系统的逻辑体系：从目的论的角度阐述了“培养什么人”，从价值论的角度阐述了“为谁培养人”，从方法论的角度阐述了“怎样培养人”。明确了新时代教育的根本要求、根本任务、</w:t>
      </w:r>
      <w:r>
        <w:rPr>
          <w:rFonts w:ascii="仿宋_GB2312" w:hAnsi="楷体_GB2312" w:eastAsia="仿宋_GB2312"/>
          <w:color w:val="000000" w:themeColor="text1"/>
          <w:sz w:val="32"/>
          <w:szCs w:val="32"/>
          <w14:textFill>
            <w14:solidFill>
              <w14:schemeClr w14:val="tx1"/>
            </w14:solidFill>
          </w14:textFill>
        </w:rPr>
        <w:t>战略部署</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政治原则</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坚定自信</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价值追求</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鲜明导向</w:t>
      </w:r>
      <w:r>
        <w:rPr>
          <w:rFonts w:hint="eastAsia" w:ascii="仿宋_GB2312" w:hAnsi="楷体_GB2312" w:eastAsia="仿宋_GB2312"/>
          <w:color w:val="000000" w:themeColor="text1"/>
          <w:sz w:val="32"/>
          <w:szCs w:val="32"/>
          <w14:textFill>
            <w14:solidFill>
              <w14:schemeClr w14:val="tx1"/>
            </w14:solidFill>
          </w14:textFill>
        </w:rPr>
        <w:t>、使命担当、基础作用等，提出了一系列新理念、新思想、新观点。</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楷体_GB2312" w:hAnsi="黑体" w:eastAsia="楷体_GB2312"/>
          <w:color w:val="000000" w:themeColor="text1"/>
          <w:sz w:val="32"/>
          <w:szCs w:val="32"/>
          <w14:textFill>
            <w14:solidFill>
              <w14:schemeClr w14:val="tx1"/>
            </w14:solidFill>
          </w14:textFill>
        </w:rPr>
        <w:t>一是坚持党对教育事业的全面领导。</w:t>
      </w:r>
      <w:r>
        <w:rPr>
          <w:rFonts w:hint="eastAsia" w:ascii="仿宋_GB2312" w:hAnsi="楷体_GB2312" w:eastAsia="仿宋_GB2312"/>
          <w:color w:val="000000" w:themeColor="text1"/>
          <w:sz w:val="32"/>
          <w:szCs w:val="32"/>
          <w14:textFill>
            <w14:solidFill>
              <w14:schemeClr w14:val="tx1"/>
            </w14:solidFill>
          </w14:textFill>
        </w:rPr>
        <w:t>这一论述科学回答了教育是为党育人的这一根本要求。</w:t>
      </w:r>
      <w:r>
        <w:rPr>
          <w:rFonts w:ascii="仿宋_GB2312" w:hAnsi="楷体_GB2312" w:eastAsia="仿宋_GB2312"/>
          <w:color w:val="000000" w:themeColor="text1"/>
          <w:sz w:val="32"/>
          <w:szCs w:val="32"/>
          <w14:textFill>
            <w14:solidFill>
              <w14:schemeClr w14:val="tx1"/>
            </w14:solidFill>
          </w14:textFill>
        </w:rPr>
        <w:t>我国教育体量大，区域、城乡、校际之间的发展不平衡，群众的教育需求差异很大。习近平总书记多次强调，加强党的领导是</w:t>
      </w:r>
      <w:r>
        <w:rPr>
          <w:rFonts w:hint="eastAsia" w:ascii="仿宋_GB2312" w:hAnsi="楷体_GB2312" w:eastAsia="仿宋_GB2312"/>
          <w:color w:val="000000" w:themeColor="text1"/>
          <w:sz w:val="32"/>
          <w:szCs w:val="32"/>
          <w14:textFill>
            <w14:solidFill>
              <w14:schemeClr w14:val="tx1"/>
            </w14:solidFill>
          </w14:textFill>
        </w:rPr>
        <w:t>办好中国教育的</w:t>
      </w:r>
      <w:r>
        <w:rPr>
          <w:rFonts w:ascii="仿宋_GB2312" w:hAnsi="楷体_GB2312" w:eastAsia="仿宋_GB2312"/>
          <w:color w:val="000000" w:themeColor="text1"/>
          <w:sz w:val="32"/>
          <w:szCs w:val="32"/>
          <w14:textFill>
            <w14:solidFill>
              <w14:schemeClr w14:val="tx1"/>
            </w14:solidFill>
          </w14:textFill>
        </w:rPr>
        <w:t>根本保证。特别是教育对国家和民族来说，利在当代、关乎未来，培养的是社会主义建设者和接班人，加强党的领导尤为重要。</w:t>
      </w:r>
      <w:r>
        <w:rPr>
          <w:rFonts w:hint="eastAsia" w:ascii="仿宋_GB2312" w:hAnsi="楷体_GB2312" w:eastAsia="仿宋_GB2312"/>
          <w:color w:val="000000" w:themeColor="text1"/>
          <w:sz w:val="32"/>
          <w:szCs w:val="32"/>
          <w14:textFill>
            <w14:solidFill>
              <w14:schemeClr w14:val="tx1"/>
            </w14:solidFill>
          </w14:textFill>
        </w:rPr>
        <w:t>坚持党对教育事业的全面领导就是要</w:t>
      </w:r>
      <w:r>
        <w:rPr>
          <w:rFonts w:ascii="仿宋_GB2312" w:hAnsi="楷体_GB2312" w:eastAsia="仿宋_GB2312"/>
          <w:color w:val="000000" w:themeColor="text1"/>
          <w:sz w:val="32"/>
          <w:szCs w:val="32"/>
          <w14:textFill>
            <w14:solidFill>
              <w14:schemeClr w14:val="tx1"/>
            </w14:solidFill>
          </w14:textFill>
        </w:rPr>
        <w:t>坚持党管</w:t>
      </w:r>
      <w:r>
        <w:rPr>
          <w:rFonts w:hint="eastAsia" w:ascii="仿宋_GB2312" w:hAnsi="楷体_GB2312" w:eastAsia="仿宋_GB2312"/>
          <w:color w:val="000000" w:themeColor="text1"/>
          <w:sz w:val="32"/>
          <w:szCs w:val="32"/>
          <w14:textFill>
            <w14:solidFill>
              <w14:schemeClr w14:val="tx1"/>
            </w14:solidFill>
          </w14:textFill>
        </w:rPr>
        <w:t>教育方针、管</w:t>
      </w:r>
      <w:r>
        <w:rPr>
          <w:rFonts w:ascii="仿宋_GB2312" w:hAnsi="楷体_GB2312" w:eastAsia="仿宋_GB2312"/>
          <w:color w:val="000000" w:themeColor="text1"/>
          <w:sz w:val="32"/>
          <w:szCs w:val="32"/>
          <w14:textFill>
            <w14:solidFill>
              <w14:schemeClr w14:val="tx1"/>
            </w14:solidFill>
          </w14:textFill>
        </w:rPr>
        <w:t>办学方向、管改革发展、管干部、管人才，把党的教育方针全面贯彻到学校工作各方面，使教育领域成为党领导的坚强阵地。</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楷体_GB2312" w:hAnsi="黑体" w:eastAsia="楷体_GB2312"/>
          <w:color w:val="000000" w:themeColor="text1"/>
          <w:sz w:val="32"/>
          <w:szCs w:val="32"/>
          <w14:textFill>
            <w14:solidFill>
              <w14:schemeClr w14:val="tx1"/>
            </w14:solidFill>
          </w14:textFill>
        </w:rPr>
        <w:t>二是坚持把立德树人作为根本任务。</w:t>
      </w:r>
      <w:r>
        <w:rPr>
          <w:rFonts w:hint="eastAsia" w:ascii="仿宋_GB2312" w:hAnsi="楷体_GB2312" w:eastAsia="仿宋_GB2312"/>
          <w:color w:val="000000" w:themeColor="text1"/>
          <w:sz w:val="32"/>
          <w:szCs w:val="32"/>
          <w14:textFill>
            <w14:solidFill>
              <w14:schemeClr w14:val="tx1"/>
            </w14:solidFill>
          </w14:textFill>
        </w:rPr>
        <w:t>人才培养是育人和育才相统一的过程，而育人是本。培养什么人，是教育的首要问题。在教育方法上，总书记提出，要努力构建德智体美劳全面培养的教育体系，形成更高水平的人才培养体系。要把立德树人融入思想道德教育、文化知识教育、社会实践教育各环节，贯穿基础教育、职业教育、高等教育各领域，学科体系、教学体系、教材体系、管理体系要围绕这个目标来设计，教师要围绕这个目标来教，学生要围绕这个目标来学。凡是不利于实现这个目标的做法都要坚决改过来。在教育内容上，总书记强调了“六个下功夫”，就是要在坚定理想信念上下功夫，要在厚植爱国主义情怀上下功夫，要在加强品德修养上下功夫，要在增长知识见识上下功夫，要在培养奋斗精神上下功夫，要在增强综合素质上下功夫。</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楷体_GB2312" w:hAnsi="黑体" w:eastAsia="楷体_GB2312"/>
          <w:color w:val="000000" w:themeColor="text1"/>
          <w:sz w:val="32"/>
          <w:szCs w:val="32"/>
          <w14:textFill>
            <w14:solidFill>
              <w14:schemeClr w14:val="tx1"/>
            </w14:solidFill>
          </w14:textFill>
        </w:rPr>
        <w:t>三是坚持</w:t>
      </w:r>
      <w:r>
        <w:rPr>
          <w:rFonts w:ascii="楷体_GB2312" w:hAnsi="黑体" w:eastAsia="楷体_GB2312"/>
          <w:color w:val="000000" w:themeColor="text1"/>
          <w:sz w:val="32"/>
          <w:szCs w:val="32"/>
          <w14:textFill>
            <w14:solidFill>
              <w14:schemeClr w14:val="tx1"/>
            </w14:solidFill>
          </w14:textFill>
        </w:rPr>
        <w:t>优先发展教育事业。</w:t>
      </w:r>
      <w:r>
        <w:rPr>
          <w:rFonts w:hint="eastAsia" w:ascii="仿宋_GB2312" w:hAnsi="楷体_GB2312" w:eastAsia="仿宋_GB2312"/>
          <w:color w:val="000000" w:themeColor="text1"/>
          <w:sz w:val="32"/>
          <w:szCs w:val="32"/>
          <w14:textFill>
            <w14:solidFill>
              <w14:schemeClr w14:val="tx1"/>
            </w14:solidFill>
          </w14:textFill>
        </w:rPr>
        <w:t>教育具有先导性作用，因此</w:t>
      </w:r>
      <w:r>
        <w:rPr>
          <w:rFonts w:ascii="仿宋_GB2312" w:hAnsi="楷体_GB2312" w:eastAsia="仿宋_GB2312"/>
          <w:color w:val="000000" w:themeColor="text1"/>
          <w:sz w:val="32"/>
          <w:szCs w:val="32"/>
          <w14:textFill>
            <w14:solidFill>
              <w14:schemeClr w14:val="tx1"/>
            </w14:solidFill>
          </w14:textFill>
        </w:rPr>
        <w:t>发展教育事业</w:t>
      </w:r>
      <w:r>
        <w:rPr>
          <w:rFonts w:hint="eastAsia" w:ascii="仿宋_GB2312" w:hAnsi="楷体_GB2312" w:eastAsia="仿宋_GB2312"/>
          <w:color w:val="000000" w:themeColor="text1"/>
          <w:sz w:val="32"/>
          <w:szCs w:val="32"/>
          <w14:textFill>
            <w14:solidFill>
              <w14:schemeClr w14:val="tx1"/>
            </w14:solidFill>
          </w14:textFill>
        </w:rPr>
        <w:t>是</w:t>
      </w:r>
      <w:r>
        <w:rPr>
          <w:rFonts w:ascii="仿宋_GB2312" w:hAnsi="楷体_GB2312" w:eastAsia="仿宋_GB2312"/>
          <w:color w:val="000000" w:themeColor="text1"/>
          <w:sz w:val="32"/>
          <w:szCs w:val="32"/>
          <w14:textFill>
            <w14:solidFill>
              <w14:schemeClr w14:val="tx1"/>
            </w14:solidFill>
          </w14:textFill>
        </w:rPr>
        <w:t>重要先手棋。习近平指出，</w:t>
      </w:r>
      <w:r>
        <w:rPr>
          <w:rFonts w:hint="eastAsia" w:ascii="仿宋_GB2312" w:hAnsi="楷体_GB2312" w:eastAsia="仿宋_GB2312"/>
          <w:color w:val="000000" w:themeColor="text1"/>
          <w:sz w:val="32"/>
          <w:szCs w:val="32"/>
          <w14:textFill>
            <w14:solidFill>
              <w14:schemeClr w14:val="tx1"/>
            </w14:solidFill>
          </w14:textFill>
        </w:rPr>
        <w:t>新时代新形势，改革开放和社会主义现代化建设、促进人的全面发展和社会全面进步对教育和学习提出了新的更高的要求。我们要抓住机遇、超前布局，以更高远的历史站位、更宽广的国际视野、更深邃的战略眼光，对加快推进教育现代化、建设教育强国作出总体部署和战略设计，坚持把优先发展教育事业作为推动党和国家各项事业发展的重要先手棋，不断使教育同党和国家事业发展要求相适应、同人民群众期待相契合、同我国综合国力和国际地位相匹配。教育兴则国家兴，教育强则国家强。从中华民族伟大复兴的战略全局来看，今天的基础教育和高等教育对象都是2</w:t>
      </w:r>
      <w:r>
        <w:rPr>
          <w:rFonts w:ascii="仿宋_GB2312" w:hAnsi="楷体_GB2312" w:eastAsia="仿宋_GB2312"/>
          <w:color w:val="000000" w:themeColor="text1"/>
          <w:sz w:val="32"/>
          <w:szCs w:val="32"/>
          <w14:textFill>
            <w14:solidFill>
              <w14:schemeClr w14:val="tx1"/>
            </w14:solidFill>
          </w14:textFill>
        </w:rPr>
        <w:t>035</w:t>
      </w:r>
      <w:r>
        <w:rPr>
          <w:rFonts w:hint="eastAsia" w:ascii="仿宋_GB2312" w:hAnsi="楷体_GB2312" w:eastAsia="仿宋_GB2312"/>
          <w:color w:val="000000" w:themeColor="text1"/>
          <w:sz w:val="32"/>
          <w:szCs w:val="32"/>
          <w14:textFill>
            <w14:solidFill>
              <w14:schemeClr w14:val="tx1"/>
            </w14:solidFill>
          </w14:textFill>
        </w:rPr>
        <w:t>中国特色社会主义现代化国家建设和2</w:t>
      </w:r>
      <w:r>
        <w:rPr>
          <w:rFonts w:ascii="仿宋_GB2312" w:hAnsi="楷体_GB2312" w:eastAsia="仿宋_GB2312"/>
          <w:color w:val="000000" w:themeColor="text1"/>
          <w:sz w:val="32"/>
          <w:szCs w:val="32"/>
          <w14:textFill>
            <w14:solidFill>
              <w14:schemeClr w14:val="tx1"/>
            </w14:solidFill>
          </w14:textFill>
        </w:rPr>
        <w:t>049</w:t>
      </w:r>
      <w:r>
        <w:rPr>
          <w:rFonts w:hint="eastAsia" w:ascii="仿宋_GB2312" w:hAnsi="楷体_GB2312" w:eastAsia="仿宋_GB2312"/>
          <w:color w:val="000000" w:themeColor="text1"/>
          <w:sz w:val="32"/>
          <w:szCs w:val="32"/>
          <w14:textFill>
            <w14:solidFill>
              <w14:schemeClr w14:val="tx1"/>
            </w14:solidFill>
          </w14:textFill>
        </w:rPr>
        <w:t>中国社会主义现代化强化的建设主力军。</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楷体_GB2312" w:hAnsi="黑体" w:eastAsia="楷体_GB2312"/>
          <w:color w:val="000000" w:themeColor="text1"/>
          <w:sz w:val="32"/>
          <w:szCs w:val="32"/>
          <w14:textFill>
            <w14:solidFill>
              <w14:schemeClr w14:val="tx1"/>
            </w14:solidFill>
          </w14:textFill>
        </w:rPr>
        <w:t>四是</w:t>
      </w:r>
      <w:r>
        <w:rPr>
          <w:rFonts w:ascii="楷体_GB2312" w:hAnsi="黑体" w:eastAsia="楷体_GB2312"/>
          <w:color w:val="000000" w:themeColor="text1"/>
          <w:sz w:val="32"/>
          <w:szCs w:val="32"/>
          <w14:textFill>
            <w14:solidFill>
              <w14:schemeClr w14:val="tx1"/>
            </w14:solidFill>
          </w14:textFill>
        </w:rPr>
        <w:t>坚持社会主义办学方向。</w:t>
      </w:r>
      <w:r>
        <w:rPr>
          <w:rFonts w:ascii="仿宋_GB2312" w:hAnsi="楷体_GB2312" w:eastAsia="仿宋_GB2312"/>
          <w:color w:val="000000" w:themeColor="text1"/>
          <w:sz w:val="32"/>
          <w:szCs w:val="32"/>
          <w14:textFill>
            <w14:solidFill>
              <w14:schemeClr w14:val="tx1"/>
            </w14:solidFill>
          </w14:textFill>
        </w:rPr>
        <w:t>培养什么人、怎样培养人、为谁培养人，是教育的根本问题。办社会主义教育，要培养一代又一代拥护中国共产党和我国社会主义制度、立志为中国特色社会主义奋斗终身的有用人才。这是我们思考和谋划教育工作的逻辑起点，也是必须牢牢把握的正确政治方向。要坚持教育为人民服务、为中国共产党治国理政服务、为巩固和发展中国特色社会主义制度服务、为改革开放和社会主义现代化建设服务，真正做到为党育人、为国育才。</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楷体_GB2312" w:hAnsi="黑体" w:eastAsia="楷体_GB2312"/>
          <w:color w:val="000000" w:themeColor="text1"/>
          <w:sz w:val="32"/>
          <w:szCs w:val="32"/>
          <w14:textFill>
            <w14:solidFill>
              <w14:schemeClr w14:val="tx1"/>
            </w14:solidFill>
          </w14:textFill>
        </w:rPr>
        <w:t>五是坚持</w:t>
      </w:r>
      <w:r>
        <w:rPr>
          <w:rFonts w:ascii="楷体_GB2312" w:hAnsi="黑体" w:eastAsia="楷体_GB2312"/>
          <w:color w:val="000000" w:themeColor="text1"/>
          <w:sz w:val="32"/>
          <w:szCs w:val="32"/>
          <w14:textFill>
            <w14:solidFill>
              <w14:schemeClr w14:val="tx1"/>
            </w14:solidFill>
          </w14:textFill>
        </w:rPr>
        <w:t>扎根中国大地办教育。</w:t>
      </w:r>
      <w:r>
        <w:rPr>
          <w:rFonts w:ascii="仿宋_GB2312" w:hAnsi="楷体_GB2312" w:eastAsia="仿宋_GB2312"/>
          <w:color w:val="000000" w:themeColor="text1"/>
          <w:sz w:val="32"/>
          <w:szCs w:val="32"/>
          <w14:textFill>
            <w14:solidFill>
              <w14:schemeClr w14:val="tx1"/>
            </w14:solidFill>
          </w14:textFill>
        </w:rPr>
        <w:t>习近平总书记强调，我国有独特的历史、独特的文化、独特的国情，教育必须坚定不移走自己的路。新中国成立以来，在</w:t>
      </w:r>
      <w:r>
        <w:rPr>
          <w:rFonts w:hint="eastAsia" w:ascii="仿宋_GB2312" w:hAnsi="楷体_GB2312" w:eastAsia="仿宋_GB2312"/>
          <w:color w:val="000000" w:themeColor="text1"/>
          <w:sz w:val="32"/>
          <w:szCs w:val="32"/>
          <w14:textFill>
            <w14:solidFill>
              <w14:schemeClr w14:val="tx1"/>
            </w14:solidFill>
          </w14:textFill>
        </w:rPr>
        <w:t>7</w:t>
      </w:r>
      <w:r>
        <w:rPr>
          <w:rFonts w:ascii="仿宋_GB2312" w:hAnsi="楷体_GB2312" w:eastAsia="仿宋_GB2312"/>
          <w:color w:val="000000" w:themeColor="text1"/>
          <w:sz w:val="32"/>
          <w:szCs w:val="32"/>
          <w14:textFill>
            <w14:solidFill>
              <w14:schemeClr w14:val="tx1"/>
            </w14:solidFill>
          </w14:textFill>
        </w:rPr>
        <w:t>0</w:t>
      </w:r>
      <w:r>
        <w:rPr>
          <w:rFonts w:hint="eastAsia" w:ascii="仿宋_GB2312" w:hAnsi="楷体_GB2312" w:eastAsia="仿宋_GB2312"/>
          <w:color w:val="000000" w:themeColor="text1"/>
          <w:sz w:val="32"/>
          <w:szCs w:val="32"/>
          <w14:textFill>
            <w14:solidFill>
              <w14:schemeClr w14:val="tx1"/>
            </w14:solidFill>
          </w14:textFill>
        </w:rPr>
        <w:t>余年</w:t>
      </w:r>
      <w:r>
        <w:rPr>
          <w:rFonts w:ascii="仿宋_GB2312" w:hAnsi="楷体_GB2312" w:eastAsia="仿宋_GB2312"/>
          <w:color w:val="000000" w:themeColor="text1"/>
          <w:sz w:val="32"/>
          <w:szCs w:val="32"/>
          <w14:textFill>
            <w14:solidFill>
              <w14:schemeClr w14:val="tx1"/>
            </w14:solidFill>
          </w14:textFill>
        </w:rPr>
        <w:t>的时间里，我国教育总体发展水平进入世界中上行列，成就非常了不起，彰显了党的宗旨和我国的制度优势、政治优势。这些都是我们坚定教育自信的底气。我国教育还存在一些问题，但照搬别国经验是解决不了的，必须扎根中国大地，探索更多符合国情的办法，让中国特色社会主义教育发展道路越走越宽广。</w:t>
      </w:r>
    </w:p>
    <w:p>
      <w:pPr>
        <w:ind w:firstLine="640" w:firstLineChars="200"/>
        <w:rPr>
          <w:rFonts w:ascii="楷体_GB2312" w:hAnsi="黑体" w:eastAsia="楷体_GB2312"/>
          <w:color w:val="000000" w:themeColor="text1"/>
          <w:sz w:val="32"/>
          <w:szCs w:val="32"/>
          <w14:textFill>
            <w14:solidFill>
              <w14:schemeClr w14:val="tx1"/>
            </w14:solidFill>
          </w14:textFill>
        </w:rPr>
      </w:pPr>
      <w:r>
        <w:rPr>
          <w:rFonts w:hint="eastAsia" w:ascii="楷体_GB2312" w:hAnsi="黑体" w:eastAsia="楷体_GB2312"/>
          <w:color w:val="000000" w:themeColor="text1"/>
          <w:sz w:val="32"/>
          <w:szCs w:val="32"/>
          <w14:textFill>
            <w14:solidFill>
              <w14:schemeClr w14:val="tx1"/>
            </w14:solidFill>
          </w14:textFill>
        </w:rPr>
        <w:t>六是</w:t>
      </w:r>
      <w:r>
        <w:rPr>
          <w:rFonts w:ascii="楷体_GB2312" w:hAnsi="黑体" w:eastAsia="楷体_GB2312"/>
          <w:color w:val="000000" w:themeColor="text1"/>
          <w:sz w:val="32"/>
          <w:szCs w:val="32"/>
          <w14:textFill>
            <w14:solidFill>
              <w14:schemeClr w14:val="tx1"/>
            </w14:solidFill>
          </w14:textFill>
        </w:rPr>
        <w:t>坚持以人民为中心发展教育。</w:t>
      </w:r>
      <w:r>
        <w:rPr>
          <w:rFonts w:hint="eastAsia" w:ascii="仿宋_GB2312" w:hAnsi="楷体_GB2312" w:eastAsia="仿宋_GB2312"/>
          <w:color w:val="000000" w:themeColor="text1"/>
          <w:sz w:val="32"/>
          <w:szCs w:val="32"/>
          <w14:textFill>
            <w14:solidFill>
              <w14:schemeClr w14:val="tx1"/>
            </w14:solidFill>
          </w14:textFill>
        </w:rPr>
        <w:t>这一论述回答了教育是造福人民的价值追求。全国教育大会提出办人民满意的教育，这是</w:t>
      </w:r>
      <w:r>
        <w:rPr>
          <w:rFonts w:ascii="仿宋_GB2312" w:hAnsi="楷体_GB2312" w:eastAsia="仿宋_GB2312"/>
          <w:color w:val="000000" w:themeColor="text1"/>
          <w:sz w:val="32"/>
          <w:szCs w:val="32"/>
          <w14:textFill>
            <w14:solidFill>
              <w14:schemeClr w14:val="tx1"/>
            </w14:solidFill>
          </w14:textFill>
        </w:rPr>
        <w:t>我们党一贯强调</w:t>
      </w:r>
      <w:r>
        <w:rPr>
          <w:rFonts w:hint="eastAsia" w:ascii="仿宋_GB2312" w:hAnsi="楷体_GB2312" w:eastAsia="仿宋_GB2312"/>
          <w:color w:val="000000" w:themeColor="text1"/>
          <w:sz w:val="32"/>
          <w:szCs w:val="32"/>
          <w14:textFill>
            <w14:solidFill>
              <w14:schemeClr w14:val="tx1"/>
            </w14:solidFill>
          </w14:textFill>
        </w:rPr>
        <w:t>的</w:t>
      </w:r>
      <w:r>
        <w:rPr>
          <w:rFonts w:ascii="仿宋_GB2312" w:hAnsi="楷体_GB2312" w:eastAsia="仿宋_GB2312"/>
          <w:color w:val="000000" w:themeColor="text1"/>
          <w:sz w:val="32"/>
          <w:szCs w:val="32"/>
          <w14:textFill>
            <w14:solidFill>
              <w14:schemeClr w14:val="tx1"/>
            </w14:solidFill>
          </w14:textFill>
        </w:rPr>
        <w:t>教育为了人民</w:t>
      </w:r>
      <w:r>
        <w:rPr>
          <w:rFonts w:hint="eastAsia" w:ascii="仿宋_GB2312" w:hAnsi="楷体_GB2312" w:eastAsia="仿宋_GB2312"/>
          <w:color w:val="000000" w:themeColor="text1"/>
          <w:sz w:val="32"/>
          <w:szCs w:val="32"/>
          <w14:textFill>
            <w14:solidFill>
              <w14:schemeClr w14:val="tx1"/>
            </w14:solidFill>
          </w14:textFill>
        </w:rPr>
        <w:t>的价值追求</w:t>
      </w:r>
      <w:r>
        <w:rPr>
          <w:rFonts w:ascii="仿宋_GB2312" w:hAnsi="楷体_GB2312" w:eastAsia="仿宋_GB2312"/>
          <w:color w:val="000000" w:themeColor="text1"/>
          <w:sz w:val="32"/>
          <w:szCs w:val="32"/>
          <w14:textFill>
            <w14:solidFill>
              <w14:schemeClr w14:val="tx1"/>
            </w14:solidFill>
          </w14:textFill>
        </w:rPr>
        <w:t>。“教育公平是社会公平的基础”</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公与平者，即国之基址也”。要加强对基础教育支持力度，优化教育资源配置，逐步缩小区域、城乡、校际差距，推进教育精准脱贫，阻断贫困代际传递，不断促进教育发展成果更多更公平惠及全体人民，以教育公平促进社会公平正义，努力让每个孩子都享有公平而有质量的教育</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让每一个孩子都对自己有信心、对未来有希望。</w:t>
      </w:r>
      <w:r>
        <w:rPr>
          <w:rFonts w:hint="eastAsia" w:ascii="仿宋_GB2312" w:hAnsi="楷体_GB2312" w:eastAsia="仿宋_GB2312"/>
          <w:color w:val="000000" w:themeColor="text1"/>
          <w:sz w:val="32"/>
          <w:szCs w:val="32"/>
          <w14:textFill>
            <w14:solidFill>
              <w14:schemeClr w14:val="tx1"/>
            </w14:solidFill>
          </w14:textFill>
        </w:rPr>
        <w:t>党的二十大报告指出，坚持以人民为中心发展教育，加快建设高质量教育体系，发展素质教育，促进教育公平。加快义务教育优质均衡发展和城乡一体化，优化区域教育资源配置，强化学前教育、特殊教育普惠发展，坚持高中阶段学校多样化发展，完善覆盖全学段学生资助体系。统筹职业教育、高等教育、继续教育协同创新，推进职普融通、产教融合、科教融汇，优化职业教育类型定位。在这一理念指引下，我们形成了五“人”工作目标，即凝聚人心、完善人格、开发人力、培育人才、造福人民。明确了“德智体美劳全面发展”的五育并举的</w:t>
      </w:r>
      <w:r>
        <w:rPr>
          <w:rFonts w:ascii="仿宋_GB2312" w:hAnsi="楷体_GB2312" w:eastAsia="仿宋_GB2312"/>
          <w:color w:val="000000" w:themeColor="text1"/>
          <w:sz w:val="32"/>
          <w:szCs w:val="32"/>
          <w14:textFill>
            <w14:solidFill>
              <w14:schemeClr w14:val="tx1"/>
            </w14:solidFill>
          </w14:textFill>
        </w:rPr>
        <w:t>育人目标</w:t>
      </w:r>
      <w:r>
        <w:rPr>
          <w:rFonts w:hint="eastAsia" w:ascii="仿宋_GB2312" w:hAnsi="楷体_GB2312" w:eastAsia="仿宋_GB2312"/>
          <w:color w:val="000000" w:themeColor="text1"/>
          <w:sz w:val="32"/>
          <w:szCs w:val="32"/>
          <w14:textFill>
            <w14:solidFill>
              <w14:schemeClr w14:val="tx1"/>
            </w14:solidFill>
          </w14:textFill>
        </w:rPr>
        <w:t>。这些都是坚持以人民为中心发展教育的具体实践。</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楷体_GB2312" w:hAnsi="黑体" w:eastAsia="楷体_GB2312"/>
          <w:color w:val="000000" w:themeColor="text1"/>
          <w:sz w:val="32"/>
          <w:szCs w:val="32"/>
          <w14:textFill>
            <w14:solidFill>
              <w14:schemeClr w14:val="tx1"/>
            </w14:solidFill>
          </w14:textFill>
        </w:rPr>
        <w:t>七是坚持</w:t>
      </w:r>
      <w:r>
        <w:rPr>
          <w:rFonts w:ascii="楷体_GB2312" w:hAnsi="黑体" w:eastAsia="楷体_GB2312"/>
          <w:color w:val="000000" w:themeColor="text1"/>
          <w:sz w:val="32"/>
          <w:szCs w:val="32"/>
          <w14:textFill>
            <w14:solidFill>
              <w14:schemeClr w14:val="tx1"/>
            </w14:solidFill>
          </w14:textFill>
        </w:rPr>
        <w:t>深化教育改革创新。</w:t>
      </w:r>
      <w:r>
        <w:rPr>
          <w:rFonts w:ascii="仿宋_GB2312" w:hAnsi="楷体_GB2312" w:eastAsia="仿宋_GB2312"/>
          <w:color w:val="000000" w:themeColor="text1"/>
          <w:sz w:val="32"/>
          <w:szCs w:val="32"/>
          <w14:textFill>
            <w14:solidFill>
              <w14:schemeClr w14:val="tx1"/>
            </w14:solidFill>
          </w14:textFill>
        </w:rPr>
        <w:t>改革是教育事业发展的根本动力，必须更加注重教育改革的系统性、整体性、协同性，以改革激活力、增动力。教育改革要坚持创新驱动</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要进一步优化办学体制、管理体制、经费投入体制、考试招生及就业制度等，深化改革学校内部管理制度、人事薪酬制度、教学管理制度等，深化人才培养模式、教学内容及方式方法等层面的改革，使各级各类学校的办学更加符合教育规律、更加符合人才成长规律，更多更好地培养党、国家、人民、时代需要的人才。通过改革使中国教育办出中国风格、中国气魄、中国水平、中国特色。</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楷体_GB2312" w:hAnsi="黑体" w:eastAsia="楷体_GB2312"/>
          <w:color w:val="000000" w:themeColor="text1"/>
          <w:sz w:val="32"/>
          <w:szCs w:val="32"/>
          <w14:textFill>
            <w14:solidFill>
              <w14:schemeClr w14:val="tx1"/>
            </w14:solidFill>
          </w14:textFill>
        </w:rPr>
        <w:t>八是坚持把</w:t>
      </w:r>
      <w:r>
        <w:rPr>
          <w:rFonts w:ascii="楷体_GB2312" w:hAnsi="黑体" w:eastAsia="楷体_GB2312"/>
          <w:color w:val="000000" w:themeColor="text1"/>
          <w:sz w:val="32"/>
          <w:szCs w:val="32"/>
          <w14:textFill>
            <w14:solidFill>
              <w14:schemeClr w14:val="tx1"/>
            </w14:solidFill>
          </w14:textFill>
        </w:rPr>
        <w:t>服务中华民族伟大复兴</w:t>
      </w:r>
      <w:r>
        <w:rPr>
          <w:rFonts w:hint="eastAsia" w:ascii="楷体_GB2312" w:hAnsi="黑体" w:eastAsia="楷体_GB2312"/>
          <w:color w:val="000000" w:themeColor="text1"/>
          <w:sz w:val="32"/>
          <w:szCs w:val="32"/>
          <w14:textFill>
            <w14:solidFill>
              <w14:schemeClr w14:val="tx1"/>
            </w14:solidFill>
          </w14:textFill>
        </w:rPr>
        <w:t>作为教育的重要使命。</w:t>
      </w:r>
      <w:r>
        <w:rPr>
          <w:rFonts w:hint="eastAsia" w:ascii="仿宋_GB2312" w:hAnsi="楷体_GB2312" w:eastAsia="仿宋_GB2312"/>
          <w:color w:val="000000" w:themeColor="text1"/>
          <w:sz w:val="32"/>
          <w:szCs w:val="32"/>
          <w14:textFill>
            <w14:solidFill>
              <w14:schemeClr w14:val="tx1"/>
            </w14:solidFill>
          </w14:textFill>
        </w:rPr>
        <w:t>这一论述回答了教育为国育才的培养目标。</w:t>
      </w:r>
      <w:r>
        <w:rPr>
          <w:rFonts w:ascii="仿宋_GB2312" w:hAnsi="楷体_GB2312" w:eastAsia="仿宋_GB2312"/>
          <w:color w:val="000000" w:themeColor="text1"/>
          <w:sz w:val="32"/>
          <w:szCs w:val="32"/>
          <w14:textFill>
            <w14:solidFill>
              <w14:schemeClr w14:val="tx1"/>
            </w14:solidFill>
          </w14:textFill>
        </w:rPr>
        <w:t>实现“两个一百年”奋斗目标、实现中华民族伟大复兴的中国梦，归根到底靠人才、靠教育。</w:t>
      </w:r>
      <w:r>
        <w:rPr>
          <w:rFonts w:hint="eastAsia" w:ascii="仿宋_GB2312" w:hAnsi="楷体_GB2312" w:eastAsia="仿宋_GB2312"/>
          <w:color w:val="000000" w:themeColor="text1"/>
          <w:sz w:val="32"/>
          <w:szCs w:val="32"/>
          <w14:textFill>
            <w14:solidFill>
              <w14:schemeClr w14:val="tx1"/>
            </w14:solidFill>
          </w14:textFill>
        </w:rPr>
        <w:t>党的二十大报告指出，教育、科技、人才是全面建设社会主义现代化国家的基础性、战略性支撑。必须坚持科技是第一生产力、人才是第一资源、创新是第一动力，深入实施科教兴国战略、人才强国战略、创新驱动发展战略，开辟发展新领域新赛道，不断塑造发展新动能新优势。总书记指出，中国梦是历史的、现实的，也是未来的；是我们这一代的，更是青年一代的。中华民族伟大复兴的中国梦终将在一代代青年的接力奋斗中变为现实。今天的教育是为民族复兴提供基础性战略性支撑的教育，是为中国式现代化提供强国人才的教育，只有站在这个高度认识新时代的教育，才能真正把握教育的使命担当，培养高质量人才。</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楷体_GB2312" w:hAnsi="黑体" w:eastAsia="楷体_GB2312"/>
          <w:color w:val="000000" w:themeColor="text1"/>
          <w:sz w:val="32"/>
          <w:szCs w:val="32"/>
          <w14:textFill>
            <w14:solidFill>
              <w14:schemeClr w14:val="tx1"/>
            </w14:solidFill>
          </w14:textFill>
        </w:rPr>
        <w:t>九是坚持把</w:t>
      </w:r>
      <w:r>
        <w:rPr>
          <w:rFonts w:ascii="楷体_GB2312" w:hAnsi="黑体" w:eastAsia="楷体_GB2312"/>
          <w:color w:val="000000" w:themeColor="text1"/>
          <w:sz w:val="32"/>
          <w:szCs w:val="32"/>
          <w14:textFill>
            <w14:solidFill>
              <w14:schemeClr w14:val="tx1"/>
            </w14:solidFill>
          </w14:textFill>
        </w:rPr>
        <w:t>教师队伍建设</w:t>
      </w:r>
      <w:r>
        <w:rPr>
          <w:rFonts w:hint="eastAsia" w:ascii="楷体_GB2312" w:hAnsi="黑体" w:eastAsia="楷体_GB2312"/>
          <w:color w:val="000000" w:themeColor="text1"/>
          <w:sz w:val="32"/>
          <w:szCs w:val="32"/>
          <w14:textFill>
            <w14:solidFill>
              <w14:schemeClr w14:val="tx1"/>
            </w14:solidFill>
          </w14:textFill>
        </w:rPr>
        <w:t>作为基础工作。</w:t>
      </w:r>
      <w:r>
        <w:rPr>
          <w:rFonts w:ascii="仿宋_GB2312" w:hAnsi="楷体_GB2312" w:eastAsia="仿宋_GB2312"/>
          <w:color w:val="000000" w:themeColor="text1"/>
          <w:sz w:val="32"/>
          <w:szCs w:val="32"/>
          <w14:textFill>
            <w14:solidFill>
              <w14:schemeClr w14:val="tx1"/>
            </w14:solidFill>
          </w14:textFill>
        </w:rPr>
        <w:t>百年大计，教育为本；教育大计，教师为本。教师是人类灵魂的工程师，是人类文明的传承者，承载着传播知识、传播思想、传播真理，塑造灵魂、塑造生命、塑造新人的时代重任。习近平总书记对广大教师非常重视和关心，每年教师节都会前往学校看望师生，或致信祝贺问候，为全党做出了尊师重教的表率。习近平总书记对教师先后提出“三个牢固树立”、“四有好老师”、“四个引路人”、“四个相统一”的殷切希望，要求各级党委和政府把加强教师队伍建设作为基础工作来抓。</w:t>
      </w:r>
      <w:r>
        <w:rPr>
          <w:rFonts w:hint="eastAsia" w:ascii="仿宋_GB2312" w:hAnsi="楷体_GB2312" w:eastAsia="仿宋_GB2312"/>
          <w:color w:val="000000" w:themeColor="text1"/>
          <w:sz w:val="32"/>
          <w:szCs w:val="32"/>
          <w14:textFill>
            <w14:solidFill>
              <w14:schemeClr w14:val="tx1"/>
            </w14:solidFill>
          </w14:textFill>
        </w:rPr>
        <w:t>2</w:t>
      </w:r>
      <w:r>
        <w:rPr>
          <w:rFonts w:ascii="仿宋_GB2312" w:hAnsi="楷体_GB2312" w:eastAsia="仿宋_GB2312"/>
          <w:color w:val="000000" w:themeColor="text1"/>
          <w:sz w:val="32"/>
          <w:szCs w:val="32"/>
          <w14:textFill>
            <w14:solidFill>
              <w14:schemeClr w14:val="tx1"/>
            </w14:solidFill>
          </w14:textFill>
        </w:rPr>
        <w:t>022</w:t>
      </w:r>
      <w:r>
        <w:rPr>
          <w:rFonts w:hint="eastAsia" w:ascii="仿宋_GB2312" w:hAnsi="楷体_GB2312" w:eastAsia="仿宋_GB2312"/>
          <w:color w:val="000000" w:themeColor="text1"/>
          <w:sz w:val="32"/>
          <w:szCs w:val="32"/>
          <w14:textFill>
            <w14:solidFill>
              <w14:schemeClr w14:val="tx1"/>
            </w14:solidFill>
          </w14:textFill>
        </w:rPr>
        <w:t>年4月，习近平总书记到中国人民大学考察时指出，好的学校特色各不相同，但有一个共同特点，都有一支优秀教师队伍。对教师来说，想把学生培养成什么样的人，自己首先就应该成为什么样的人。培养社会主义建设者和接班人，迫切需要我们的教师既精通专业知识、做好“经师”，又涵养德行、成为“人师”，努力做精于“传道授业解惑”的“经师”和“人师”的统一者。教育是一门“仁而爱人”的事业，有爱才有责任。广大教师要严爱相济、润己泽人，以人格魅力呵护学生心灵，以学术造诣开启学生智慧，把自己的温暖和情感倾注到每一个学生身上，让每一个学生都健康成长，让每一个孩子都有人生出彩的机会。</w:t>
      </w:r>
      <w:r>
        <w:rPr>
          <w:rFonts w:ascii="仿宋_GB2312" w:hAnsi="楷体_GB2312" w:eastAsia="仿宋_GB2312"/>
          <w:color w:val="000000" w:themeColor="text1"/>
          <w:sz w:val="32"/>
          <w:szCs w:val="32"/>
          <w14:textFill>
            <w14:solidFill>
              <w14:schemeClr w14:val="tx1"/>
            </w14:solidFill>
          </w14:textFill>
        </w:rPr>
        <w:t>这些重要论述，为深化新时代教师队伍建设改革指明了方向，必将吸引和激励更多优秀人才长期从教、终身从教，培养造就一支党和人民满意的教师队伍。</w:t>
      </w:r>
    </w:p>
    <w:p>
      <w:pPr>
        <w:ind w:firstLine="640" w:firstLineChars="200"/>
        <w:rPr>
          <w:rFonts w:ascii="仿宋" w:hAnsi="仿宋" w:eastAsia="仿宋" w:cs="仿宋"/>
          <w:b/>
          <w:bCs/>
          <w:color w:val="000000" w:themeColor="text1"/>
          <w:sz w:val="24"/>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习近平总书记提出的“九个坚持”系统科学，相互关联，逻辑严谨。全面阐释了新时代我国教育发展的方向、宗旨、目的、价值、战略、策略、方法、底气、组织等战略问题，</w:t>
      </w:r>
      <w:r>
        <w:rPr>
          <w:rFonts w:ascii="仿宋_GB2312" w:hAnsi="楷体_GB2312" w:eastAsia="仿宋_GB2312"/>
          <w:color w:val="000000" w:themeColor="text1"/>
          <w:sz w:val="32"/>
          <w:szCs w:val="32"/>
          <w14:textFill>
            <w14:solidFill>
              <w14:schemeClr w14:val="tx1"/>
            </w14:solidFill>
          </w14:textFill>
        </w:rPr>
        <w:t>是习近平新时代中国特色社会主义思想的重要组成部分，为加快推进教育现代化、建设教育强国提供了强大思想武器和行动指南</w:t>
      </w:r>
      <w:r>
        <w:rPr>
          <w:rFonts w:hint="eastAsia" w:ascii="仿宋_GB2312" w:hAnsi="楷体_GB2312" w:eastAsia="仿宋_GB2312"/>
          <w:color w:val="000000" w:themeColor="text1"/>
          <w:sz w:val="32"/>
          <w:szCs w:val="32"/>
          <w14:textFill>
            <w14:solidFill>
              <w14:schemeClr w14:val="tx1"/>
            </w14:solidFill>
          </w14:textFill>
        </w:rPr>
        <w:t>。</w:t>
      </w:r>
    </w:p>
    <w:p>
      <w:pPr>
        <w:tabs>
          <w:tab w:val="left" w:pos="993"/>
        </w:tabs>
        <w:spacing w:line="360" w:lineRule="auto"/>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三、坚定中国教育的战略自信，走出中国特色教育强国之路</w:t>
      </w:r>
    </w:p>
    <w:p>
      <w:pPr>
        <w:pStyle w:val="15"/>
        <w:spacing w:line="360" w:lineRule="auto"/>
        <w:ind w:firstLine="640"/>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面对世界教育百年未有之大变局，我们与世界各国面临同样的机遇与挑战。这就要求我们一方面要紧密研究和跟随世界教育发展的前沿理论和实践趋势，另一方面要加强自我优势和特色研究，坚定教育道路自信、理论自信、制度自信、文化自信，走出中国特色教育强国之路。</w:t>
      </w:r>
    </w:p>
    <w:p>
      <w:pPr>
        <w:pStyle w:val="15"/>
        <w:spacing w:line="360" w:lineRule="auto"/>
        <w:ind w:firstLine="646" w:firstLineChars="202"/>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（一）要坚定中国特色社会主义教育的道路自信，坚持社会主义办学方向</w:t>
      </w:r>
    </w:p>
    <w:p>
      <w:pPr>
        <w:pStyle w:val="15"/>
        <w:spacing w:line="360" w:lineRule="auto"/>
        <w:ind w:firstLine="646" w:firstLineChars="202"/>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习近平总书记在全国教育大会指出，全面贯彻党的教育方针，坚持马克思主义指导地位，坚持中国特色社会主义教育发展道路，坚持社会主义办学方向，立足基本国情，遵循教育规律，坚持改革创新，以凝聚人心、完善人格、开发人力、培育人才、造福人民为工作目标，培养德智体美劳全面发展的社会主义建设者和接班人，加快推进教育现代化、建设教育强国、办好人民满意的教育。中国教育坚持中国特色社会主义道路自信就是坚持社会主义办学方向。这体现了我国教育政策的价值取向和发展方向。中国特色社会主义道路决定了我国教育的价值取向是办公平而有质量的教育，做到教育机会的公平、过程公平、结果公平，努力为人民提供满意的教育服务，坚持教育是国之大计、党之大计的定位，把立德树人作为根本任务，培养德智体美劳全面发展的社会主义的建设者和接班人。新时代党的教育方针是世界教育面向未来的价值立场，体现了尊重人、完善人、发展人、造福人、凝聚人的价值统一。体现了基于人的自由而全面发展的未来教育本质特征。可以说坚持中国特色社会主义发展道路就是面向世界教育百年未有之大变局的中国方案。</w:t>
      </w:r>
    </w:p>
    <w:p>
      <w:pPr>
        <w:pStyle w:val="15"/>
        <w:spacing w:line="360" w:lineRule="auto"/>
        <w:ind w:firstLine="64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（二）要坚定教育理论自信，坚持马克思主义指导地位</w:t>
      </w:r>
    </w:p>
    <w:p>
      <w:pPr>
        <w:pStyle w:val="15"/>
        <w:spacing w:line="360" w:lineRule="auto"/>
        <w:ind w:firstLine="640"/>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未来教育超越现代教育的最本质特征是超越知识本位的现代教育育人目标，从关注知识学习到关注人的全面发展教育。这正是马克思主义人学和教育学的核心观点。因此，“实现人的全面而自由的发展”是唯物史观所要达到的高级目标。可以说唯物史观也是一部未来教育哲学，具有新时代教育哲学理论的先进性。习近平在哲学社会科学工作座谈会上指出：“马克思主义深刻揭示了自然界、人类社会、人类思维发展的普遍规律，为人类发展进步指明了方向；马克思主义坚持实现人民解放、维护人民的立场，以实现人的自由而全面发展和全人类解放为己任，反映了人类对理想社会的美好憧憬……”。马克思关于教育内容和方法的论述对超越现代教育具有先进性价值。马克思辩证唯物主义是未来教学论的哲学基础。因此坚持马克思主义指导是我们坚定教育自信的理论基础。</w:t>
      </w:r>
    </w:p>
    <w:p>
      <w:pPr>
        <w:pStyle w:val="15"/>
        <w:spacing w:line="360" w:lineRule="auto"/>
        <w:ind w:firstLine="640"/>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习近平总书记关于教育的重要论述内涵丰富、博大精深，既根植于中华民族崇文重教的优良传统，又体现了中国特色社会主义进入新时代的鲜明特征，是马克思主义基本原理与中国教育实践相结合的重大理论成果，是习近平新时代中国特色社会主义思想的重要组成部分，为加快推进教育现代化、建设教育强国提供了强大思想武器和行动指南。可以说习近平总书记关于教育的重要论述是当代中国的马克思主义教育学，是21世纪的马克思主义教育理论。坚持中国特色教育理论自信就是要深入学习和实践习近平总书记关于教育的重要论述，推进新时代中国特色社会主义教育理论发展新境界，从而为世界教育百年未有之大变局提出中国智慧。</w:t>
      </w:r>
    </w:p>
    <w:p>
      <w:pPr>
        <w:pStyle w:val="15"/>
        <w:widowControl/>
        <w:spacing w:line="360" w:lineRule="auto"/>
        <w:ind w:firstLine="646" w:firstLineChars="202"/>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（三）要坚定教育制度自信，全面构建教育现代化制度体系，实现教育治理体系和治理能力现代化</w:t>
      </w:r>
    </w:p>
    <w:p>
      <w:pPr>
        <w:pStyle w:val="15"/>
        <w:widowControl/>
        <w:spacing w:line="360" w:lineRule="auto"/>
        <w:ind w:firstLine="646" w:firstLineChars="202"/>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我国于1999年召开的第三次全国教育工作会议上提出了《中共中央国务院关于深化教育改革全面实施素质教育的决定》，标志中国教育进入素质教育时代。此后20年来，我国教育始终坚持素质教育主题不动摇。习近平总书记在十九大报告中进一步强调“要全面贯彻党的教育方针，落实立德树人根本任务，发展素质教育，推进教育公平”。这意味着发展素质教育是我国面向未来教育的重要主题，是遵循未来教育本质的价值选择。党的新时代教育方针对中国特色社会主义教育制度进行了顶层设计。全国教育大会后中共中央出台了《中国教育现代化2035》，该文件是对全国教育大会精神的全面落实，也是对未来15年国家教育发展的顶层设计，提出了“大力推进教育理念、体系、制度、内容、方法、治理现代化”六大方面的顶层设计。这是新时代推进教育现代化，深化教育改革创新的总体设计，是新时代中国教育面对百年未有之大变局的教育制度应对，是全面贯彻落实习近平总书记关于教育的重要论述的路线图和时间表。中国特色社会主义教育制度体系是兼顾教育个体价值、家庭价值、经济价值、社会和政治价值多元统一的教育制度价值平衡体系，具有未来教育的制度先进性，体现了世界教育百年未有之大变局的中国方案和中国行动。</w:t>
      </w:r>
    </w:p>
    <w:p>
      <w:pPr>
        <w:pStyle w:val="15"/>
        <w:numPr>
          <w:ilvl w:val="255"/>
          <w:numId w:val="0"/>
        </w:numPr>
        <w:spacing w:line="360" w:lineRule="auto"/>
        <w:ind w:left="10" w:leftChars="5" w:firstLine="691" w:firstLineChars="216"/>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（四）要坚定中国教育文化自信，扎根中国大地办教育</w:t>
      </w:r>
    </w:p>
    <w:p>
      <w:pPr>
        <w:pStyle w:val="15"/>
        <w:numPr>
          <w:ilvl w:val="255"/>
          <w:numId w:val="0"/>
        </w:numPr>
        <w:spacing w:line="360" w:lineRule="auto"/>
        <w:ind w:left="10" w:leftChars="5" w:firstLine="691" w:firstLineChars="216"/>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中国有坚定的道路自信、理论自信、制度自信，其本质是建立在5000多年文明传承基础上的文化自信。在中国办世界上最大规模的教育体系，必须有中国特色，同时吸收世界上先进的办学治学经验，遵循教育规律，扎根中国大地办教育。中国古代很多经典教育思想仍然具有时代的先进性，如有教无类的价值取向、德育为先的教育目标、因材施教的教育原则、学思结合的教育方法、教学相长的师生关系等。新时代，我们传承中华优秀传统教育文化，吸收借鉴，取其精华，助力中国未来教育发展，让中国古老的教育智慧焕发新时代的生命光辉。习近平总书记关于教育的重要论述为中国教育未来发展提出了理论指导和行动指南。中国教育面向未来的教育文化体系已经构建，这是中国教育面对世界教育百年未有之大变局的文化定力和文化自信。</w:t>
      </w:r>
    </w:p>
    <w:p>
      <w:pPr>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四、坚持“学思用贯通”，形成习近平总书记关于教育的重要论述</w:t>
      </w:r>
      <w:r>
        <w:rPr>
          <w:rFonts w:hint="eastAsia" w:ascii="黑体" w:hAnsi="黑体" w:eastAsia="黑体"/>
          <w:sz w:val="32"/>
          <w:szCs w:val="32"/>
        </w:rPr>
        <w:t>的生动实践</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ascii="仿宋_GB2312" w:hAnsi="楷体_GB2312" w:eastAsia="仿宋_GB2312"/>
          <w:color w:val="000000" w:themeColor="text1"/>
          <w:sz w:val="32"/>
          <w:szCs w:val="32"/>
          <w14:textFill>
            <w14:solidFill>
              <w14:schemeClr w14:val="tx1"/>
            </w14:solidFill>
          </w14:textFill>
        </w:rPr>
        <w:t>在“两个大局”中深刻把握习近平总书记关于教育的重要论述历史背景和历史意义</w:t>
      </w:r>
      <w:r>
        <w:rPr>
          <w:rFonts w:hint="eastAsia" w:ascii="仿宋_GB2312" w:hAnsi="楷体_GB2312" w:eastAsia="仿宋_GB2312"/>
          <w:color w:val="000000" w:themeColor="text1"/>
          <w:sz w:val="32"/>
          <w:szCs w:val="32"/>
          <w14:textFill>
            <w14:solidFill>
              <w14:schemeClr w14:val="tx1"/>
            </w14:solidFill>
          </w14:textFill>
        </w:rPr>
        <w:t>，全面系统把握习近平总书记关于教育的重要论述的科学理论体系，关键还要在“怎么学”“怎么干”上下功夫。</w:t>
      </w:r>
    </w:p>
    <w:p>
      <w:pPr>
        <w:pStyle w:val="15"/>
        <w:numPr>
          <w:ilvl w:val="0"/>
          <w:numId w:val="1"/>
        </w:numPr>
        <w:ind w:left="0" w:firstLine="567" w:firstLineChars="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以学铸魂，坚定理想信念，铸牢对党忠诚，站稳人民立场，努力办人民满意的教育</w:t>
      </w:r>
    </w:p>
    <w:p>
      <w:pPr>
        <w:ind w:firstLine="640" w:firstLineChars="200"/>
        <w:rPr>
          <w:rFonts w:ascii="黑体" w:hAnsi="黑体" w:eastAsia="黑体"/>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习近平总书记在广东调研时指出，以学铸魂，就是要做好学习贯彻</w:t>
      </w:r>
      <w:bookmarkStart w:id="14" w:name="_Hlk134787340"/>
      <w:r>
        <w:rPr>
          <w:rFonts w:hint="eastAsia" w:ascii="仿宋_GB2312" w:hAnsi="楷体_GB2312" w:eastAsia="仿宋_GB2312"/>
          <w:color w:val="000000" w:themeColor="text1"/>
          <w:sz w:val="32"/>
          <w:szCs w:val="32"/>
          <w14:textFill>
            <w14:solidFill>
              <w14:schemeClr w14:val="tx1"/>
            </w14:solidFill>
          </w14:textFill>
        </w:rPr>
        <w:t>新时代中国特色社会主义思想</w:t>
      </w:r>
      <w:bookmarkEnd w:id="14"/>
      <w:r>
        <w:rPr>
          <w:rFonts w:hint="eastAsia" w:ascii="仿宋_GB2312" w:hAnsi="楷体_GB2312" w:eastAsia="仿宋_GB2312"/>
          <w:color w:val="000000" w:themeColor="text1"/>
          <w:sz w:val="32"/>
          <w:szCs w:val="32"/>
          <w14:textFill>
            <w14:solidFill>
              <w14:schemeClr w14:val="tx1"/>
            </w14:solidFill>
          </w14:textFill>
        </w:rPr>
        <w:t>的深化、内化、转化工作，从思想上正本清源、固本培元，筑牢信仰之基、补足精神之钙、把稳思想之舵。全面学习习近平新时代中国特色社会主义思想，深入学习习近平总书记关于教育的重要论述，我们率先要解决思想这个“总开关”问题。</w:t>
      </w:r>
      <w:r>
        <w:rPr>
          <w:rFonts w:hint="eastAsia" w:ascii="黑体" w:hAnsi="黑体" w:eastAsia="黑体"/>
          <w:color w:val="000000" w:themeColor="text1"/>
          <w:sz w:val="32"/>
          <w:szCs w:val="32"/>
          <w14:textFill>
            <w14:solidFill>
              <w14:schemeClr w14:val="tx1"/>
            </w14:solidFill>
          </w14:textFill>
        </w:rPr>
        <w:t>一是坚定理想信念。</w:t>
      </w:r>
      <w:r>
        <w:rPr>
          <w:rFonts w:hint="eastAsia" w:ascii="仿宋_GB2312" w:hAnsi="楷体_GB2312" w:eastAsia="仿宋_GB2312"/>
          <w:color w:val="000000" w:themeColor="text1"/>
          <w:sz w:val="32"/>
          <w:szCs w:val="32"/>
          <w14:textFill>
            <w14:solidFill>
              <w14:schemeClr w14:val="tx1"/>
            </w14:solidFill>
          </w14:textFill>
        </w:rPr>
        <w:t>增强对党的价值追求和前进方向的高度政治认同，把好世界观、人生观、价值观这个“总开关”。增强对新时代教育的目的论和价值论的深刻认识，从思想深处理解“立德树人”的时代意义，从服务中华民族伟大复兴的战略高度理解教育的重要使命。</w:t>
      </w:r>
      <w:r>
        <w:rPr>
          <w:rFonts w:hint="eastAsia" w:ascii="黑体" w:hAnsi="黑体" w:eastAsia="黑体"/>
          <w:color w:val="000000" w:themeColor="text1"/>
          <w:sz w:val="32"/>
          <w:szCs w:val="32"/>
          <w14:textFill>
            <w14:solidFill>
              <w14:schemeClr w14:val="tx1"/>
            </w14:solidFill>
          </w14:textFill>
        </w:rPr>
        <w:t>二是铸牢对党忠诚。</w:t>
      </w:r>
      <w:r>
        <w:rPr>
          <w:rFonts w:hint="eastAsia" w:ascii="仿宋_GB2312" w:hAnsi="楷体_GB2312" w:eastAsia="仿宋_GB2312"/>
          <w:color w:val="000000" w:themeColor="text1"/>
          <w:sz w:val="32"/>
          <w:szCs w:val="32"/>
          <w14:textFill>
            <w14:solidFill>
              <w14:schemeClr w14:val="tx1"/>
            </w14:solidFill>
          </w14:textFill>
        </w:rPr>
        <w:t>自觉坚持党的全面领导、坚定维护党中央权威和集中统一领导，不断提高政治判断力、政治领悟力、政治执行力，始终在政治立场、政治方向、政治原则、政治道路上同党中央保持高度一致，把对党忠诚体现到贯彻落实好党中央决策部署的实际行动上，体现在立德树人的全过程，体现在课堂上、项目中、社会服务里。</w:t>
      </w:r>
      <w:r>
        <w:rPr>
          <w:rFonts w:hint="eastAsia" w:ascii="黑体" w:hAnsi="黑体" w:eastAsia="黑体"/>
          <w:color w:val="000000" w:themeColor="text1"/>
          <w:sz w:val="32"/>
          <w:szCs w:val="32"/>
          <w14:textFill>
            <w14:solidFill>
              <w14:schemeClr w14:val="tx1"/>
            </w14:solidFill>
          </w14:textFill>
        </w:rPr>
        <w:t>三是站稳人民立场。</w:t>
      </w:r>
      <w:r>
        <w:rPr>
          <w:rFonts w:hint="eastAsia" w:ascii="仿宋_GB2312" w:hAnsi="楷体_GB2312" w:eastAsia="仿宋_GB2312"/>
          <w:color w:val="000000" w:themeColor="text1"/>
          <w:sz w:val="32"/>
          <w:szCs w:val="32"/>
          <w14:textFill>
            <w14:solidFill>
              <w14:schemeClr w14:val="tx1"/>
            </w14:solidFill>
          </w14:textFill>
        </w:rPr>
        <w:t>强化宗旨意识，坚守初心使命，践行党的群众路线，把师生满意不满意作为评判主题教育成效的根本标准，把社会满意不满意作为评判学校办学质量的根本标准，结合社会高质量发展需求，办高品质民生发展最亟需的专业，把新时代百姓的新要求转变为人才培养方案，通过高质量教育让中国式现代化的成果更好地惠及人民。</w:t>
      </w:r>
      <w:r>
        <w:rPr>
          <w:rFonts w:hint="eastAsia" w:ascii="黑体" w:hAnsi="黑体" w:eastAsia="黑体"/>
          <w:color w:val="000000" w:themeColor="text1"/>
          <w:sz w:val="32"/>
          <w:szCs w:val="32"/>
          <w14:textFill>
            <w14:solidFill>
              <w14:schemeClr w14:val="tx1"/>
            </w14:solidFill>
          </w14:textFill>
        </w:rPr>
        <w:t>四是坚定教育使命担当。</w:t>
      </w:r>
      <w:r>
        <w:rPr>
          <w:rFonts w:hint="eastAsia" w:ascii="仿宋_GB2312" w:hAnsi="楷体_GB2312" w:eastAsia="仿宋_GB2312"/>
          <w:color w:val="000000" w:themeColor="text1"/>
          <w:sz w:val="32"/>
          <w:szCs w:val="32"/>
          <w14:textFill>
            <w14:solidFill>
              <w14:schemeClr w14:val="tx1"/>
            </w14:solidFill>
          </w14:textFill>
        </w:rPr>
        <w:t>从党的二十大擘画的以中国式现代化推进中华民族伟大复兴的宏伟蓝图中，我们不仅能够看到教育的基础性、战略性支撑，也能够清晰地找到教育的使命担当。</w:t>
      </w:r>
    </w:p>
    <w:p>
      <w:pPr>
        <w:pStyle w:val="15"/>
        <w:numPr>
          <w:ilvl w:val="0"/>
          <w:numId w:val="1"/>
        </w:numPr>
        <w:ind w:left="0" w:firstLine="567" w:firstLineChars="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以学增智，用习近平总书记关于教育的重要论述引领新时代教育观，武装全体教师</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ascii="仿宋_GB2312" w:hAnsi="楷体_GB2312" w:eastAsia="仿宋_GB2312"/>
          <w:color w:val="000000" w:themeColor="text1"/>
          <w:sz w:val="32"/>
          <w:szCs w:val="32"/>
          <w14:textFill>
            <w14:solidFill>
              <w14:schemeClr w14:val="tx1"/>
            </w14:solidFill>
          </w14:textFill>
        </w:rPr>
        <w:t>习近平</w:t>
      </w:r>
      <w:r>
        <w:rPr>
          <w:rFonts w:hint="eastAsia" w:ascii="仿宋_GB2312" w:hAnsi="楷体_GB2312" w:eastAsia="仿宋_GB2312"/>
          <w:color w:val="000000" w:themeColor="text1"/>
          <w:sz w:val="32"/>
          <w:szCs w:val="32"/>
          <w14:textFill>
            <w14:solidFill>
              <w14:schemeClr w14:val="tx1"/>
            </w14:solidFill>
          </w14:textFill>
        </w:rPr>
        <w:t>总书记</w:t>
      </w:r>
      <w:r>
        <w:rPr>
          <w:rFonts w:ascii="仿宋_GB2312" w:hAnsi="楷体_GB2312" w:eastAsia="仿宋_GB2312"/>
          <w:color w:val="000000" w:themeColor="text1"/>
          <w:sz w:val="32"/>
          <w:szCs w:val="32"/>
          <w14:textFill>
            <w14:solidFill>
              <w14:schemeClr w14:val="tx1"/>
            </w14:solidFill>
          </w14:textFill>
        </w:rPr>
        <w:t>在西安主持中国－中亚峰会前夕，专门听取陕西省委和省政府工作汇报，</w:t>
      </w:r>
      <w:r>
        <w:rPr>
          <w:rFonts w:hint="eastAsia" w:ascii="仿宋_GB2312" w:hAnsi="楷体_GB2312" w:eastAsia="仿宋_GB2312"/>
          <w:color w:val="000000" w:themeColor="text1"/>
          <w:sz w:val="32"/>
          <w:szCs w:val="32"/>
          <w14:textFill>
            <w14:solidFill>
              <w14:schemeClr w14:val="tx1"/>
            </w14:solidFill>
          </w14:textFill>
        </w:rPr>
        <w:t>对主题教育提出要求。总书记指出，以学增智，就是要从党的科学理论中悟规律、明方向、学方法、增智慧，把看家本领、兴党本领、强国本领学到手。明确提出三点要求，一要提升政治能力，二要提升思维能力，三要提升实践能力，推动主题教育走深走实。以学增智，对于教师来说，就是要用新思想新理念更新我们的教育观。这其中至少包含十三个方面的新观念：</w:t>
      </w:r>
      <w:r>
        <w:rPr>
          <w:rFonts w:ascii="仿宋_GB2312" w:hAnsi="楷体_GB2312" w:eastAsia="仿宋_GB2312"/>
          <w:color w:val="000000" w:themeColor="text1"/>
          <w:sz w:val="32"/>
          <w:szCs w:val="32"/>
          <w14:textFill>
            <w14:solidFill>
              <w14:schemeClr w14:val="tx1"/>
            </w14:solidFill>
          </w14:textFill>
        </w:rPr>
        <w:t>育人为本的本体论</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人民中心的价值论</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立德树人的目的论</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素质教育的方法论</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实践育人的认识论</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教师观</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学生观</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德育观</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课程与教材观</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教学观</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体育观</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艺术教育观</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劳动和创新教育观</w:t>
      </w:r>
      <w:r>
        <w:rPr>
          <w:rFonts w:hint="eastAsia" w:ascii="仿宋_GB2312" w:hAnsi="楷体_GB2312" w:eastAsia="仿宋_GB2312"/>
          <w:color w:val="000000" w:themeColor="text1"/>
          <w:sz w:val="32"/>
          <w:szCs w:val="32"/>
          <w14:textFill>
            <w14:solidFill>
              <w14:schemeClr w14:val="tx1"/>
            </w14:solidFill>
          </w14:textFill>
        </w:rPr>
        <w:t>。我们重点讲一下学生观和教师观念。</w:t>
      </w:r>
    </w:p>
    <w:p>
      <w:pPr>
        <w:pStyle w:val="15"/>
        <w:numPr>
          <w:ilvl w:val="0"/>
          <w:numId w:val="2"/>
        </w:numPr>
        <w:ind w:firstLineChars="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学生观</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学生观是教育观的重要内容，也是教育哲学观的核心表达。习近平总书记的学生观主要体现在对学生成长的主体性、个体性、社会性、全面性等方面的分析上。他强调要尊重学生的主体性、尊重学生的差异性与个体性、关注学生的社会性、关注学生发展的全面性。</w:t>
      </w:r>
      <w:r>
        <w:rPr>
          <w:rFonts w:ascii="仿宋_GB2312" w:hAnsi="楷体_GB2312" w:eastAsia="仿宋_GB2312"/>
          <w:color w:val="000000" w:themeColor="text1"/>
          <w:sz w:val="32"/>
          <w:szCs w:val="32"/>
          <w14:textFill>
            <w14:solidFill>
              <w14:schemeClr w14:val="tx1"/>
            </w14:solidFill>
          </w14:textFill>
        </w:rPr>
        <w:t>习近平总书记用“世界上没有两片完全相同的树叶”来比喻学生的差异性和个体性，要求教师要尊重学生个性。</w:t>
      </w:r>
      <w:r>
        <w:rPr>
          <w:rFonts w:hint="eastAsia" w:ascii="仿宋_GB2312" w:hAnsi="楷体_GB2312" w:eastAsia="仿宋_GB2312"/>
          <w:color w:val="000000" w:themeColor="text1"/>
          <w:sz w:val="32"/>
          <w:szCs w:val="32"/>
          <w14:textFill>
            <w14:solidFill>
              <w14:schemeClr w14:val="tx1"/>
            </w14:solidFill>
          </w14:textFill>
        </w:rPr>
        <w:t>袁枚诗中写道“白日不到处，青春恰自来。苔花如米小，也学牡丹开。”职业教育的对象只是在应试教育过程中分数不占优势的学生，他们的实践能力、思维能力、沟通能力、创新能力也许出类拔萃。我们要坚信职业教育只是教育的一种类型，而不是层次，坚信我们的学生也能像牡丹一样盛开。</w:t>
      </w:r>
    </w:p>
    <w:p>
      <w:pPr>
        <w:ind w:firstLine="643"/>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2.</w:t>
      </w:r>
      <w:r>
        <w:rPr>
          <w:rFonts w:hint="eastAsia" w:ascii="黑体" w:hAnsi="黑体" w:eastAsia="黑体"/>
          <w:color w:val="000000" w:themeColor="text1"/>
          <w:sz w:val="32"/>
          <w:szCs w:val="32"/>
          <w14:textFill>
            <w14:solidFill>
              <w14:schemeClr w14:val="tx1"/>
            </w14:solidFill>
          </w14:textFill>
        </w:rPr>
        <w:t>教师观</w:t>
      </w:r>
    </w:p>
    <w:p>
      <w:pPr>
        <w:ind w:firstLine="643"/>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教师观是习近平总书记关于教育的重要论述的重要亮点和突出特色。习近平总书记尊重教师、重视教师，对教师寄予极大期待。党的十八大以来，总书记对教师的核心素养不断提出新要求。</w:t>
      </w:r>
      <w:r>
        <w:rPr>
          <w:rFonts w:ascii="仿宋_GB2312" w:hAnsi="楷体_GB2312" w:eastAsia="仿宋_GB2312"/>
          <w:color w:val="000000" w:themeColor="text1"/>
          <w:sz w:val="32"/>
          <w:szCs w:val="32"/>
          <w14:textFill>
            <w14:solidFill>
              <w14:schemeClr w14:val="tx1"/>
            </w14:solidFill>
          </w14:textFill>
        </w:rPr>
        <w:t>2016年全国高校思想政治工作会议上</w:t>
      </w:r>
      <w:r>
        <w:rPr>
          <w:rFonts w:hint="eastAsia" w:ascii="仿宋_GB2312" w:hAnsi="楷体_GB2312" w:eastAsia="仿宋_GB2312"/>
          <w:color w:val="000000" w:themeColor="text1"/>
          <w:sz w:val="32"/>
          <w:szCs w:val="32"/>
          <w14:textFill>
            <w14:solidFill>
              <w14:schemeClr w14:val="tx1"/>
            </w14:solidFill>
          </w14:textFill>
        </w:rPr>
        <w:t>提出</w:t>
      </w:r>
      <w:r>
        <w:rPr>
          <w:rFonts w:ascii="仿宋_GB2312" w:hAnsi="楷体_GB2312" w:eastAsia="仿宋_GB2312"/>
          <w:color w:val="000000" w:themeColor="text1"/>
          <w:sz w:val="32"/>
          <w:szCs w:val="32"/>
          <w14:textFill>
            <w14:solidFill>
              <w14:schemeClr w14:val="tx1"/>
            </w14:solidFill>
          </w14:textFill>
        </w:rPr>
        <w:t>要加强师德师风建设，教师要以德立身、以德立学、以德施教，坚持“四个</w:t>
      </w:r>
      <w:r>
        <w:rPr>
          <w:rFonts w:hint="eastAsia" w:ascii="仿宋_GB2312" w:hAnsi="楷体_GB2312" w:eastAsia="仿宋_GB2312"/>
          <w:color w:val="000000" w:themeColor="text1"/>
          <w:sz w:val="32"/>
          <w:szCs w:val="32"/>
          <w14:textFill>
            <w14:solidFill>
              <w14:schemeClr w14:val="tx1"/>
            </w14:solidFill>
          </w14:textFill>
        </w:rPr>
        <w:t>相</w:t>
      </w:r>
      <w:r>
        <w:rPr>
          <w:rFonts w:ascii="仿宋_GB2312" w:hAnsi="楷体_GB2312" w:eastAsia="仿宋_GB2312"/>
          <w:color w:val="000000" w:themeColor="text1"/>
          <w:sz w:val="32"/>
          <w:szCs w:val="32"/>
          <w14:textFill>
            <w14:solidFill>
              <w14:schemeClr w14:val="tx1"/>
            </w14:solidFill>
          </w14:textFill>
        </w:rPr>
        <w:t>统一”</w:t>
      </w:r>
      <w:r>
        <w:rPr>
          <w:rFonts w:hint="eastAsia" w:ascii="仿宋_GB2312" w:hAnsi="楷体_GB2312" w:eastAsia="仿宋_GB2312"/>
          <w:color w:val="000000" w:themeColor="text1"/>
          <w:sz w:val="32"/>
          <w:szCs w:val="32"/>
          <w14:textFill>
            <w14:solidFill>
              <w14:schemeClr w14:val="tx1"/>
            </w14:solidFill>
          </w14:textFill>
        </w:rPr>
        <w:t>，即教书和育人相统一、言传和身教相统一、潜心问道和关注社会相统一、学术自由和学术规范相统一。2</w:t>
      </w:r>
      <w:r>
        <w:rPr>
          <w:rFonts w:ascii="仿宋_GB2312" w:hAnsi="楷体_GB2312" w:eastAsia="仿宋_GB2312"/>
          <w:color w:val="000000" w:themeColor="text1"/>
          <w:sz w:val="32"/>
          <w:szCs w:val="32"/>
          <w14:textFill>
            <w14:solidFill>
              <w14:schemeClr w14:val="tx1"/>
            </w14:solidFill>
          </w14:textFill>
        </w:rPr>
        <w:t>014</w:t>
      </w:r>
      <w:r>
        <w:rPr>
          <w:rFonts w:hint="eastAsia" w:ascii="仿宋_GB2312" w:hAnsi="楷体_GB2312" w:eastAsia="仿宋_GB2312"/>
          <w:color w:val="000000" w:themeColor="text1"/>
          <w:sz w:val="32"/>
          <w:szCs w:val="32"/>
          <w14:textFill>
            <w14:solidFill>
              <w14:schemeClr w14:val="tx1"/>
            </w14:solidFill>
          </w14:textFill>
        </w:rPr>
        <w:t>年在北京师范大学考察时提出“四有好教师”</w:t>
      </w:r>
      <w:r>
        <w:rPr>
          <w:rFonts w:ascii="仿宋_GB2312" w:hAnsi="楷体_GB2312" w:eastAsia="仿宋_GB2312"/>
          <w:color w:val="000000" w:themeColor="text1"/>
          <w:sz w:val="32"/>
          <w:szCs w:val="32"/>
          <w14:textFill>
            <w14:solidFill>
              <w14:schemeClr w14:val="tx1"/>
            </w14:solidFill>
          </w14:textFill>
        </w:rPr>
        <w:t xml:space="preserve"> </w:t>
      </w:r>
      <w:r>
        <w:rPr>
          <w:rFonts w:hint="eastAsia" w:ascii="仿宋_GB2312" w:hAnsi="楷体_GB2312" w:eastAsia="仿宋_GB2312"/>
          <w:color w:val="000000" w:themeColor="text1"/>
          <w:sz w:val="32"/>
          <w:szCs w:val="32"/>
          <w14:textFill>
            <w14:solidFill>
              <w14:schemeClr w14:val="tx1"/>
            </w14:solidFill>
          </w14:textFill>
        </w:rPr>
        <w:t>要求，即有仁爱之心、有扎实学识、有理想信念、有道德情操。2</w:t>
      </w:r>
      <w:r>
        <w:rPr>
          <w:rFonts w:ascii="仿宋_GB2312" w:hAnsi="楷体_GB2312" w:eastAsia="仿宋_GB2312"/>
          <w:color w:val="000000" w:themeColor="text1"/>
          <w:sz w:val="32"/>
          <w:szCs w:val="32"/>
          <w14:textFill>
            <w14:solidFill>
              <w14:schemeClr w14:val="tx1"/>
            </w14:solidFill>
          </w14:textFill>
        </w:rPr>
        <w:t>016</w:t>
      </w:r>
      <w:r>
        <w:rPr>
          <w:rFonts w:hint="eastAsia" w:ascii="仿宋_GB2312" w:hAnsi="楷体_GB2312" w:eastAsia="仿宋_GB2312"/>
          <w:color w:val="000000" w:themeColor="text1"/>
          <w:sz w:val="32"/>
          <w:szCs w:val="32"/>
          <w14:textFill>
            <w14:solidFill>
              <w14:schemeClr w14:val="tx1"/>
            </w14:solidFill>
          </w14:textFill>
        </w:rPr>
        <w:t>年考察八一学校时提出“四个引路人”要求，即要做学生锤炼品格的引路人、做学生学习知识的引路人、做学生创新思维的引路人、做学生奉献祖国的引路人。2</w:t>
      </w:r>
      <w:r>
        <w:rPr>
          <w:rFonts w:ascii="仿宋_GB2312" w:hAnsi="楷体_GB2312" w:eastAsia="仿宋_GB2312"/>
          <w:color w:val="000000" w:themeColor="text1"/>
          <w:sz w:val="32"/>
          <w:szCs w:val="32"/>
          <w14:textFill>
            <w14:solidFill>
              <w14:schemeClr w14:val="tx1"/>
            </w14:solidFill>
          </w14:textFill>
        </w:rPr>
        <w:t>019</w:t>
      </w:r>
      <w:r>
        <w:rPr>
          <w:rFonts w:hint="eastAsia" w:ascii="仿宋_GB2312" w:hAnsi="楷体_GB2312" w:eastAsia="仿宋_GB2312"/>
          <w:color w:val="000000" w:themeColor="text1"/>
          <w:sz w:val="32"/>
          <w:szCs w:val="32"/>
          <w14:textFill>
            <w14:solidFill>
              <w14:schemeClr w14:val="tx1"/>
            </w14:solidFill>
          </w14:textFill>
        </w:rPr>
        <w:t>年在思政课教师座谈会上提出，办好思政课关键在教师，思政课教师</w:t>
      </w:r>
      <w:r>
        <w:rPr>
          <w:rFonts w:ascii="仿宋_GB2312" w:hAnsi="楷体_GB2312" w:eastAsia="仿宋_GB2312"/>
          <w:color w:val="000000" w:themeColor="text1"/>
          <w:sz w:val="32"/>
          <w:szCs w:val="32"/>
          <w14:textFill>
            <w14:solidFill>
              <w14:schemeClr w14:val="tx1"/>
            </w14:solidFill>
          </w14:textFill>
        </w:rPr>
        <w:t>政治要强</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情怀要深</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思维要新</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视野要广</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自律要严</w:t>
      </w:r>
      <w:r>
        <w:rPr>
          <w:rFonts w:hint="eastAsia" w:ascii="仿宋_GB2312" w:hAnsi="楷体_GB2312" w:eastAsia="仿宋_GB2312"/>
          <w:color w:val="000000" w:themeColor="text1"/>
          <w:sz w:val="32"/>
          <w:szCs w:val="32"/>
          <w14:textFill>
            <w14:solidFill>
              <w14:schemeClr w14:val="tx1"/>
            </w14:solidFill>
          </w14:textFill>
        </w:rPr>
        <w:t>、</w:t>
      </w:r>
      <w:r>
        <w:rPr>
          <w:rFonts w:ascii="仿宋_GB2312" w:hAnsi="楷体_GB2312" w:eastAsia="仿宋_GB2312"/>
          <w:color w:val="000000" w:themeColor="text1"/>
          <w:sz w:val="32"/>
          <w:szCs w:val="32"/>
          <w14:textFill>
            <w14:solidFill>
              <w14:schemeClr w14:val="tx1"/>
            </w14:solidFill>
          </w14:textFill>
        </w:rPr>
        <w:t>人格要正。</w:t>
      </w:r>
      <w:r>
        <w:rPr>
          <w:rFonts w:hint="eastAsia" w:ascii="仿宋_GB2312" w:hAnsi="楷体_GB2312" w:eastAsia="仿宋_GB2312"/>
          <w:color w:val="000000" w:themeColor="text1"/>
          <w:sz w:val="32"/>
          <w:szCs w:val="32"/>
          <w14:textFill>
            <w14:solidFill>
              <w14:schemeClr w14:val="tx1"/>
            </w14:solidFill>
          </w14:textFill>
        </w:rPr>
        <w:t>2</w:t>
      </w:r>
      <w:r>
        <w:rPr>
          <w:rFonts w:ascii="仿宋_GB2312" w:hAnsi="楷体_GB2312" w:eastAsia="仿宋_GB2312"/>
          <w:color w:val="000000" w:themeColor="text1"/>
          <w:sz w:val="32"/>
          <w:szCs w:val="32"/>
          <w14:textFill>
            <w14:solidFill>
              <w14:schemeClr w14:val="tx1"/>
            </w14:solidFill>
          </w14:textFill>
        </w:rPr>
        <w:t>022</w:t>
      </w:r>
      <w:r>
        <w:rPr>
          <w:rFonts w:hint="eastAsia" w:ascii="仿宋_GB2312" w:hAnsi="楷体_GB2312" w:eastAsia="仿宋_GB2312"/>
          <w:color w:val="000000" w:themeColor="text1"/>
          <w:sz w:val="32"/>
          <w:szCs w:val="32"/>
          <w14:textFill>
            <w14:solidFill>
              <w14:schemeClr w14:val="tx1"/>
            </w14:solidFill>
          </w14:textFill>
        </w:rPr>
        <w:t>年人民大学考察时提出教师要努力做精于“传道授业解惑”的“经师”和“人师”的统一者……我们要把这些要求内化于心，外化于行，做坚定的实践者，争做新时代好教师。</w:t>
      </w:r>
    </w:p>
    <w:p>
      <w:pPr>
        <w:pStyle w:val="15"/>
        <w:numPr>
          <w:ilvl w:val="0"/>
          <w:numId w:val="1"/>
        </w:numPr>
        <w:ind w:left="0" w:firstLine="567" w:firstLineChars="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以学正风，坚持问题导向，找准关键问题推动事业发展</w:t>
      </w:r>
    </w:p>
    <w:p>
      <w:pPr>
        <w:ind w:firstLine="640" w:firstLineChars="200"/>
        <w:rPr>
          <w:rFonts w:ascii="仿宋_GB2312" w:hAnsi="楷体_GB2312" w:eastAsia="仿宋_GB2312"/>
          <w:color w:val="000000" w:themeColor="text1"/>
          <w:sz w:val="32"/>
          <w:szCs w:val="32"/>
          <w14:textFill>
            <w14:solidFill>
              <w14:schemeClr w14:val="tx1"/>
            </w14:solidFill>
          </w14:textFill>
        </w:rPr>
      </w:pPr>
      <w:r>
        <w:rPr>
          <w:rFonts w:ascii="仿宋_GB2312" w:hAnsi="楷体_GB2312" w:eastAsia="仿宋_GB2312"/>
          <w:color w:val="000000" w:themeColor="text1"/>
          <w:sz w:val="32"/>
          <w:szCs w:val="32"/>
          <w14:textFill>
            <w14:solidFill>
              <w14:schemeClr w14:val="tx1"/>
            </w14:solidFill>
          </w14:textFill>
        </w:rPr>
        <w:t>习近平</w:t>
      </w:r>
      <w:r>
        <w:rPr>
          <w:rFonts w:hint="eastAsia" w:ascii="仿宋_GB2312" w:hAnsi="楷体_GB2312" w:eastAsia="仿宋_GB2312"/>
          <w:color w:val="000000" w:themeColor="text1"/>
          <w:sz w:val="32"/>
          <w:szCs w:val="32"/>
          <w14:textFill>
            <w14:solidFill>
              <w14:schemeClr w14:val="tx1"/>
            </w14:solidFill>
          </w14:textFill>
        </w:rPr>
        <w:t>总书记</w:t>
      </w:r>
      <w:r>
        <w:rPr>
          <w:rFonts w:ascii="仿宋_GB2312" w:hAnsi="楷体_GB2312" w:eastAsia="仿宋_GB2312"/>
          <w:color w:val="000000" w:themeColor="text1"/>
          <w:sz w:val="32"/>
          <w:szCs w:val="32"/>
          <w14:textFill>
            <w14:solidFill>
              <w14:schemeClr w14:val="tx1"/>
            </w14:solidFill>
          </w14:textFill>
        </w:rPr>
        <w:t>在内蒙古考察时阐释“以学正风”，</w:t>
      </w:r>
      <w:r>
        <w:rPr>
          <w:rFonts w:hint="eastAsia" w:ascii="仿宋_GB2312" w:hAnsi="楷体_GB2312" w:eastAsia="仿宋_GB2312"/>
          <w:color w:val="000000" w:themeColor="text1"/>
          <w:sz w:val="32"/>
          <w:szCs w:val="32"/>
          <w14:textFill>
            <w14:solidFill>
              <w14:schemeClr w14:val="tx1"/>
            </w14:solidFill>
          </w14:textFill>
        </w:rPr>
        <w:t>强调要</w:t>
      </w:r>
      <w:r>
        <w:rPr>
          <w:rFonts w:ascii="仿宋_GB2312" w:hAnsi="楷体_GB2312" w:eastAsia="仿宋_GB2312"/>
          <w:color w:val="000000" w:themeColor="text1"/>
          <w:sz w:val="32"/>
          <w:szCs w:val="32"/>
          <w14:textFill>
            <w14:solidFill>
              <w14:schemeClr w14:val="tx1"/>
            </w14:solidFill>
          </w14:textFill>
        </w:rPr>
        <w:t>“坚持目标导向和问题导向相结合、学查改相贯通，对标党风要求找差距、对表党性要求查根源、对照党纪要求明举措，增强检视整改实效”，</w:t>
      </w:r>
      <w:r>
        <w:rPr>
          <w:rFonts w:hint="eastAsia" w:ascii="仿宋_GB2312" w:hAnsi="楷体_GB2312" w:eastAsia="仿宋_GB2312"/>
          <w:color w:val="000000" w:themeColor="text1"/>
          <w:sz w:val="32"/>
          <w:szCs w:val="32"/>
          <w14:textFill>
            <w14:solidFill>
              <w14:schemeClr w14:val="tx1"/>
            </w14:solidFill>
          </w14:textFill>
        </w:rPr>
        <w:t>提出要</w:t>
      </w:r>
      <w:r>
        <w:rPr>
          <w:rFonts w:ascii="仿宋_GB2312" w:hAnsi="楷体_GB2312" w:eastAsia="仿宋_GB2312"/>
          <w:color w:val="000000" w:themeColor="text1"/>
          <w:sz w:val="32"/>
          <w:szCs w:val="32"/>
          <w14:textFill>
            <w14:solidFill>
              <w14:schemeClr w14:val="tx1"/>
            </w14:solidFill>
          </w14:textFill>
        </w:rPr>
        <w:t>“大兴务实之风”“弘扬清廉之风”“养成俭朴之风”。</w:t>
      </w:r>
    </w:p>
    <w:p>
      <w:pPr>
        <w:ind w:firstLine="643"/>
        <w:rPr>
          <w:rFonts w:ascii="黑体" w:hAnsi="黑体" w:eastAsia="黑体"/>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贯彻落实习近平新时代中国特色社会主义思想，落实习近平总书记关于教育的重要论述，我们一方面要吃透理论，另一方面还要摸透现状，找准问题。党的二十大报告指出“问题是时代的声音，回答并指导解决问题是理论的根本任务。今天我们所面临问题的复杂程度、解决问题的艰巨程度明显加大，给理论创新提出了全新要求。我们要增强问题意识，聚焦实践遇到的新问题、改革发展稳定存在的深层次问题、人民群众急难愁盼问题、国际变局中的重大问题、党的建设面临的突出问题，不断提出真正解决问题的新理念新思路新办法。”</w:t>
      </w:r>
    </w:p>
    <w:p>
      <w:pPr>
        <w:ind w:firstLine="643"/>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（四）以学促干，坚持立德树人根本任务，推动教育高质量发展</w:t>
      </w:r>
    </w:p>
    <w:p>
      <w:pPr>
        <w:ind w:firstLine="643"/>
        <w:rPr>
          <w:rFonts w:ascii="仿宋_GB2312" w:hAnsi="楷体_GB2312" w:eastAsia="仿宋_GB2312"/>
          <w:color w:val="000000" w:themeColor="text1"/>
          <w:sz w:val="32"/>
          <w:szCs w:val="32"/>
          <w14:textFill>
            <w14:solidFill>
              <w14:schemeClr w14:val="tx1"/>
            </w14:solidFill>
          </w14:textFill>
        </w:rPr>
      </w:pPr>
      <w:r>
        <w:rPr>
          <w:rFonts w:ascii="仿宋_GB2312" w:hAnsi="楷体_GB2312" w:eastAsia="仿宋_GB2312"/>
          <w:color w:val="000000" w:themeColor="text1"/>
          <w:sz w:val="32"/>
          <w:szCs w:val="32"/>
          <w14:textFill>
            <w14:solidFill>
              <w14:schemeClr w14:val="tx1"/>
            </w14:solidFill>
          </w14:textFill>
        </w:rPr>
        <w:t>习近平总书记在江苏考察时强调，在以学促干上取得实实在在的成效，并就“以学促干”提出明确要求，“落实‘重实践’要求，坚持学思用贯通、知信行统一，匡正干的导向，增强干的动力，形成干的合力，在以学促干上取得实实在在的成效”，“树牢造福人民的政绩观”“鼓足干事创业的精气神”“形成狠抓落实的好局面”。</w:t>
      </w:r>
    </w:p>
    <w:p>
      <w:pPr>
        <w:ind w:firstLine="643"/>
        <w:rPr>
          <w:rFonts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习近平总书记在主题教育工作会议上指出，主题教育要着力在实干担当促进发展上下功夫。要教育引导广大党员、干部胸怀“国之大者”，紧紧围绕新时代新征程党的中心任务，真抓实干、务求实效，聚焦问题、知难而进，以“时时放心不下”的责任感、积极担当作为的精气神为党和人民履好职、尽好责，以新气象新作为推动高质量发展取得新成效，依靠顽强斗争打开事业发展新天地。</w:t>
      </w:r>
    </w:p>
    <w:p>
      <w:pPr>
        <w:ind w:firstLine="643"/>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我们要抓住中国式现代化建设的东风发展教育。</w:t>
      </w:r>
      <w:r>
        <w:rPr>
          <w:rFonts w:ascii="仿宋_GB2312" w:hAnsi="楷体_GB2312" w:eastAsia="仿宋_GB2312"/>
          <w:color w:val="000000" w:themeColor="text1"/>
          <w:sz w:val="32"/>
          <w:szCs w:val="32"/>
          <w14:textFill>
            <w14:solidFill>
              <w14:schemeClr w14:val="tx1"/>
            </w14:solidFill>
          </w14:textFill>
        </w:rPr>
        <w:t>2010年以来，北京市入学人口数量呈现持续增长态势，小学入学人口在过去十年来持续增长，从2010年小学入学人口11.69万人，增长到2022年的18.9971万人。到2022年小学在校学生数已经比2010年的43万人增加一倍，达到了103.6584万人。</w:t>
      </w:r>
      <w:r>
        <w:rPr>
          <w:rFonts w:hint="eastAsia" w:ascii="仿宋_GB2312" w:hAnsi="楷体_GB2312" w:eastAsia="仿宋_GB2312"/>
          <w:color w:val="000000" w:themeColor="text1"/>
          <w:sz w:val="32"/>
          <w:szCs w:val="32"/>
          <w14:textFill>
            <w14:solidFill>
              <w14:schemeClr w14:val="tx1"/>
            </w14:solidFill>
          </w14:textFill>
        </w:rPr>
        <w:t>这些不断增长的小学入学人口意味着对首都高等教育和高等职业教育的学位的巨大需求。这既表明未来现有教育生源将不断扩大，也表明人才的社会需求在不断增加。当前全国上下正投入社会主义现代化建设的火热实践。中国式现代化对人才培养的需求在数量上和质量上都有新要求。新业态带来新岗位，新发展带来新技能，新技能期待新人才。</w:t>
      </w:r>
    </w:p>
    <w:p>
      <w:pPr>
        <w:ind w:firstLine="643"/>
        <w:rPr>
          <w:rFonts w:ascii="仿宋_GB2312" w:hAnsi="楷体_GB2312" w:eastAsia="仿宋_GB2312"/>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我们要推动高质量党建为改革保驾护航。</w:t>
      </w:r>
      <w:r>
        <w:rPr>
          <w:rFonts w:hint="eastAsia" w:ascii="仿宋_GB2312" w:hAnsi="楷体_GB2312" w:eastAsia="仿宋_GB2312"/>
          <w:color w:val="000000" w:themeColor="text1"/>
          <w:sz w:val="32"/>
          <w:szCs w:val="32"/>
          <w14:textFill>
            <w14:solidFill>
              <w14:schemeClr w14:val="tx1"/>
            </w14:solidFill>
          </w14:textFill>
        </w:rPr>
        <w:t>习近平总书记指出，全面建设社会主义现代化国家、全面推进中华民族伟大复兴，关键在党。我们要坚持和加强党中央集中统一领导；坚持不懈用习近平新时代中国特色社会主义思想凝心铸魂；全力落实意识形态工作责任制，确保政治安全稳定；不断加强党风廉政建设，落实全面从严治党政治责任，用好问责利器；加强干部队伍建设，建设真正能够顺应高质量发展的有担当、善担当的高素质干部队伍；要加强基层党组织建设，打造特色党建品牌，解决高质量发展落实的“最后一公里”问题。</w:t>
      </w:r>
    </w:p>
    <w:p>
      <w:pPr>
        <w:pStyle w:val="15"/>
        <w:spacing w:line="360" w:lineRule="auto"/>
        <w:ind w:firstLine="646" w:firstLineChars="202"/>
        <w:rPr>
          <w:rFonts w:hint="eastAsia" w:ascii="仿宋_GB2312" w:hAnsi="楷体_GB2312" w:eastAsia="仿宋_GB2312"/>
          <w:color w:val="000000" w:themeColor="text1"/>
          <w:sz w:val="32"/>
          <w:szCs w:val="32"/>
          <w14:textFill>
            <w14:solidFill>
              <w14:schemeClr w14:val="tx1"/>
            </w14:solidFill>
          </w14:textFill>
        </w:rPr>
      </w:pPr>
      <w:r>
        <w:rPr>
          <w:rFonts w:hint="eastAsia" w:ascii="仿宋_GB2312" w:hAnsi="楷体_GB2312" w:eastAsia="仿宋_GB2312"/>
          <w:color w:val="000000" w:themeColor="text1"/>
          <w:sz w:val="32"/>
          <w:szCs w:val="32"/>
          <w14:textFill>
            <w14:solidFill>
              <w14:schemeClr w14:val="tx1"/>
            </w14:solidFill>
          </w14:textFill>
        </w:rPr>
        <w:t>站在人类由现代教育走向未来教育的门槛，回首人类教育的千年历史，我们看到了人类走向未来教育的时间简史，看到了世界教育百年未有之大变局的到来。辨析未来教育超越现代教育的存在本质与基本特征，我们找到了开启未来教育的密码钥匙。我们相信在习近平书记关于教育的重要论述引领下，在党中央的英明领导下，中国将在世界教育百年未有之大变局中，为世界教育的未来发展提供中国方案，做出中国贡献。</w:t>
      </w:r>
    </w:p>
    <w:p>
      <w:pPr>
        <w:ind w:firstLine="643"/>
        <w:rPr>
          <w:rFonts w:ascii="黑体" w:hAnsi="黑体" w:eastAsia="黑体"/>
          <w:color w:val="000000" w:themeColor="text1"/>
          <w:sz w:val="32"/>
          <w:szCs w:val="32"/>
          <w14:textFill>
            <w14:solidFill>
              <w14:schemeClr w14:val="tx1"/>
            </w14:solidFill>
          </w14:textFill>
        </w:rPr>
      </w:pPr>
    </w:p>
    <w:p>
      <w:pPr>
        <w:ind w:firstLine="643"/>
        <w:rPr>
          <w:rFonts w:ascii="黑体" w:hAnsi="黑体" w:eastAsia="黑体"/>
          <w:color w:val="000000" w:themeColor="text1"/>
          <w:sz w:val="32"/>
          <w:szCs w:val="32"/>
          <w14:textFill>
            <w14:solidFill>
              <w14:schemeClr w14:val="tx1"/>
            </w14:solidFill>
          </w14:textFill>
        </w:rPr>
      </w:pPr>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1296598664"/>
    </w:sdtPr>
    <w:sdtEndPr>
      <w:rPr>
        <w:rStyle w:val="13"/>
      </w:rPr>
    </w:sdtEndPr>
    <w:sdtContent>
      <w:p>
        <w:pPr>
          <w:pStyle w:val="6"/>
          <w:framePr w:wrap="auto" w:vAnchor="text" w:hAnchor="margin" w:xAlign="center" w:y="1"/>
          <w:rPr>
            <w:rStyle w:val="13"/>
          </w:rPr>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1429163289"/>
    </w:sdtPr>
    <w:sdtEndPr>
      <w:rPr>
        <w:rStyle w:val="13"/>
      </w:rPr>
    </w:sdtEndPr>
    <w:sdtContent>
      <w:p>
        <w:pPr>
          <w:pStyle w:val="6"/>
          <w:framePr w:wrap="auto" w:vAnchor="text" w:hAnchor="margin" w:xAlign="center" w:y="1"/>
          <w:rPr>
            <w:rStyle w:val="13"/>
          </w:rPr>
        </w:pPr>
        <w:r>
          <w:rPr>
            <w:rStyle w:val="13"/>
          </w:rPr>
          <w:fldChar w:fldCharType="begin"/>
        </w:r>
        <w:r>
          <w:rPr>
            <w:rStyle w:val="13"/>
          </w:rPr>
          <w:instrText xml:space="preserve"> PAGE </w:instrText>
        </w:r>
        <w:r>
          <w:rPr>
            <w:rStyle w:val="13"/>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AA3678"/>
    <w:multiLevelType w:val="multilevel"/>
    <w:tmpl w:val="4DAA3678"/>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4FC86601"/>
    <w:multiLevelType w:val="multilevel"/>
    <w:tmpl w:val="4FC86601"/>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Y4ODc4MDc2NDRhOTYyNTJiNTkzMzZmNjAzMjRkZjIifQ=="/>
  </w:docVars>
  <w:rsids>
    <w:rsidRoot w:val="00570223"/>
    <w:rsid w:val="00001954"/>
    <w:rsid w:val="00002789"/>
    <w:rsid w:val="00017600"/>
    <w:rsid w:val="0002609D"/>
    <w:rsid w:val="000342BC"/>
    <w:rsid w:val="00050CD9"/>
    <w:rsid w:val="00053AB9"/>
    <w:rsid w:val="00053C5A"/>
    <w:rsid w:val="00064418"/>
    <w:rsid w:val="00065D22"/>
    <w:rsid w:val="000735DA"/>
    <w:rsid w:val="00073B04"/>
    <w:rsid w:val="00085B62"/>
    <w:rsid w:val="000874CF"/>
    <w:rsid w:val="000939D3"/>
    <w:rsid w:val="000C1A7B"/>
    <w:rsid w:val="000C57A6"/>
    <w:rsid w:val="000D0DDE"/>
    <w:rsid w:val="000D0E6B"/>
    <w:rsid w:val="000E39A8"/>
    <w:rsid w:val="000F5E25"/>
    <w:rsid w:val="00105830"/>
    <w:rsid w:val="0010762F"/>
    <w:rsid w:val="0011116D"/>
    <w:rsid w:val="00122E52"/>
    <w:rsid w:val="0014372D"/>
    <w:rsid w:val="00150FCC"/>
    <w:rsid w:val="00152010"/>
    <w:rsid w:val="001573BE"/>
    <w:rsid w:val="00172410"/>
    <w:rsid w:val="0017535A"/>
    <w:rsid w:val="00184826"/>
    <w:rsid w:val="00191804"/>
    <w:rsid w:val="001B2E3C"/>
    <w:rsid w:val="001C2D4D"/>
    <w:rsid w:val="001E0579"/>
    <w:rsid w:val="001E32AB"/>
    <w:rsid w:val="00201428"/>
    <w:rsid w:val="00202037"/>
    <w:rsid w:val="00211160"/>
    <w:rsid w:val="002175A8"/>
    <w:rsid w:val="002230AC"/>
    <w:rsid w:val="002255DE"/>
    <w:rsid w:val="00245D57"/>
    <w:rsid w:val="002503EC"/>
    <w:rsid w:val="0025132F"/>
    <w:rsid w:val="00251643"/>
    <w:rsid w:val="00270CEF"/>
    <w:rsid w:val="00272723"/>
    <w:rsid w:val="00277C5C"/>
    <w:rsid w:val="00281500"/>
    <w:rsid w:val="002854C5"/>
    <w:rsid w:val="00286D85"/>
    <w:rsid w:val="002A3AE5"/>
    <w:rsid w:val="002A63B1"/>
    <w:rsid w:val="002D39AF"/>
    <w:rsid w:val="002E21CF"/>
    <w:rsid w:val="002E28D2"/>
    <w:rsid w:val="002E2EC4"/>
    <w:rsid w:val="002E3EC5"/>
    <w:rsid w:val="0031429C"/>
    <w:rsid w:val="00316256"/>
    <w:rsid w:val="00325979"/>
    <w:rsid w:val="00332DD6"/>
    <w:rsid w:val="00380E11"/>
    <w:rsid w:val="00381968"/>
    <w:rsid w:val="003970FA"/>
    <w:rsid w:val="0039751A"/>
    <w:rsid w:val="003C20C9"/>
    <w:rsid w:val="003C64B5"/>
    <w:rsid w:val="003D24B4"/>
    <w:rsid w:val="00420015"/>
    <w:rsid w:val="00443F44"/>
    <w:rsid w:val="00444E48"/>
    <w:rsid w:val="00447B3E"/>
    <w:rsid w:val="00455476"/>
    <w:rsid w:val="00457E03"/>
    <w:rsid w:val="00460D55"/>
    <w:rsid w:val="0046207A"/>
    <w:rsid w:val="00470646"/>
    <w:rsid w:val="004847C2"/>
    <w:rsid w:val="00493216"/>
    <w:rsid w:val="004A520F"/>
    <w:rsid w:val="004A54FB"/>
    <w:rsid w:val="004C498D"/>
    <w:rsid w:val="004C513F"/>
    <w:rsid w:val="004F2363"/>
    <w:rsid w:val="004F4703"/>
    <w:rsid w:val="00500F3B"/>
    <w:rsid w:val="005057CF"/>
    <w:rsid w:val="00507B7C"/>
    <w:rsid w:val="00511BC1"/>
    <w:rsid w:val="00515891"/>
    <w:rsid w:val="0051591A"/>
    <w:rsid w:val="00521873"/>
    <w:rsid w:val="00523D0C"/>
    <w:rsid w:val="00524172"/>
    <w:rsid w:val="005262A1"/>
    <w:rsid w:val="005448FB"/>
    <w:rsid w:val="005516A2"/>
    <w:rsid w:val="00555CCF"/>
    <w:rsid w:val="00557333"/>
    <w:rsid w:val="00560F24"/>
    <w:rsid w:val="00570223"/>
    <w:rsid w:val="00580E58"/>
    <w:rsid w:val="00591EA0"/>
    <w:rsid w:val="005B03F1"/>
    <w:rsid w:val="005B1034"/>
    <w:rsid w:val="005E33C1"/>
    <w:rsid w:val="00605532"/>
    <w:rsid w:val="006122C6"/>
    <w:rsid w:val="006134E8"/>
    <w:rsid w:val="00641C2F"/>
    <w:rsid w:val="006516E9"/>
    <w:rsid w:val="006709F3"/>
    <w:rsid w:val="00675E3C"/>
    <w:rsid w:val="00683DAE"/>
    <w:rsid w:val="00687E08"/>
    <w:rsid w:val="006903E5"/>
    <w:rsid w:val="006A3DD4"/>
    <w:rsid w:val="006B3063"/>
    <w:rsid w:val="006B377B"/>
    <w:rsid w:val="006B43A4"/>
    <w:rsid w:val="006D35D6"/>
    <w:rsid w:val="006D5FA4"/>
    <w:rsid w:val="006E030B"/>
    <w:rsid w:val="00700813"/>
    <w:rsid w:val="0070380E"/>
    <w:rsid w:val="00707D18"/>
    <w:rsid w:val="00714B12"/>
    <w:rsid w:val="007175B8"/>
    <w:rsid w:val="007438BD"/>
    <w:rsid w:val="00744ACD"/>
    <w:rsid w:val="007503C4"/>
    <w:rsid w:val="007531CA"/>
    <w:rsid w:val="00756C35"/>
    <w:rsid w:val="00762C3B"/>
    <w:rsid w:val="0077674D"/>
    <w:rsid w:val="007A0B2F"/>
    <w:rsid w:val="007A30E8"/>
    <w:rsid w:val="007B42C3"/>
    <w:rsid w:val="007C3F3A"/>
    <w:rsid w:val="007D2692"/>
    <w:rsid w:val="007D2FFA"/>
    <w:rsid w:val="007F0F83"/>
    <w:rsid w:val="007F55E0"/>
    <w:rsid w:val="00806B60"/>
    <w:rsid w:val="0080752C"/>
    <w:rsid w:val="008346F3"/>
    <w:rsid w:val="00841735"/>
    <w:rsid w:val="00863CEF"/>
    <w:rsid w:val="008759E3"/>
    <w:rsid w:val="00876443"/>
    <w:rsid w:val="0088650D"/>
    <w:rsid w:val="008914B3"/>
    <w:rsid w:val="008A22FB"/>
    <w:rsid w:val="008C33F8"/>
    <w:rsid w:val="008E426A"/>
    <w:rsid w:val="00901F45"/>
    <w:rsid w:val="00911273"/>
    <w:rsid w:val="009158C7"/>
    <w:rsid w:val="00916915"/>
    <w:rsid w:val="009439AA"/>
    <w:rsid w:val="009518F8"/>
    <w:rsid w:val="0095332A"/>
    <w:rsid w:val="00974701"/>
    <w:rsid w:val="00985510"/>
    <w:rsid w:val="0099277B"/>
    <w:rsid w:val="00995E98"/>
    <w:rsid w:val="009A4FAB"/>
    <w:rsid w:val="009C4A7C"/>
    <w:rsid w:val="009C780D"/>
    <w:rsid w:val="009D1D27"/>
    <w:rsid w:val="009D40DD"/>
    <w:rsid w:val="009E090E"/>
    <w:rsid w:val="009E169B"/>
    <w:rsid w:val="009F2A8C"/>
    <w:rsid w:val="009F3941"/>
    <w:rsid w:val="00A02EF9"/>
    <w:rsid w:val="00A173DC"/>
    <w:rsid w:val="00A24E89"/>
    <w:rsid w:val="00A42480"/>
    <w:rsid w:val="00A44BAC"/>
    <w:rsid w:val="00A450E3"/>
    <w:rsid w:val="00A53F65"/>
    <w:rsid w:val="00A844CB"/>
    <w:rsid w:val="00A862D2"/>
    <w:rsid w:val="00AA5707"/>
    <w:rsid w:val="00AC4A5C"/>
    <w:rsid w:val="00AD095C"/>
    <w:rsid w:val="00AE04A8"/>
    <w:rsid w:val="00AE3398"/>
    <w:rsid w:val="00AF2541"/>
    <w:rsid w:val="00AF4742"/>
    <w:rsid w:val="00B04A04"/>
    <w:rsid w:val="00B11CAE"/>
    <w:rsid w:val="00B26C9D"/>
    <w:rsid w:val="00B32878"/>
    <w:rsid w:val="00B379D4"/>
    <w:rsid w:val="00B6216E"/>
    <w:rsid w:val="00B64478"/>
    <w:rsid w:val="00B81FAA"/>
    <w:rsid w:val="00B95598"/>
    <w:rsid w:val="00B95B47"/>
    <w:rsid w:val="00BA07F7"/>
    <w:rsid w:val="00BA0803"/>
    <w:rsid w:val="00BA5999"/>
    <w:rsid w:val="00BB20B2"/>
    <w:rsid w:val="00BB403F"/>
    <w:rsid w:val="00BB42A3"/>
    <w:rsid w:val="00BC3EC7"/>
    <w:rsid w:val="00BD414B"/>
    <w:rsid w:val="00BF07AD"/>
    <w:rsid w:val="00BF0EC4"/>
    <w:rsid w:val="00C00541"/>
    <w:rsid w:val="00C1112B"/>
    <w:rsid w:val="00C17353"/>
    <w:rsid w:val="00C32B77"/>
    <w:rsid w:val="00C40BC5"/>
    <w:rsid w:val="00C443E7"/>
    <w:rsid w:val="00C50402"/>
    <w:rsid w:val="00C558F3"/>
    <w:rsid w:val="00C67F08"/>
    <w:rsid w:val="00C80DAD"/>
    <w:rsid w:val="00C863F1"/>
    <w:rsid w:val="00C87BBE"/>
    <w:rsid w:val="00C94BE4"/>
    <w:rsid w:val="00C95DCA"/>
    <w:rsid w:val="00CA62BB"/>
    <w:rsid w:val="00CD3E1E"/>
    <w:rsid w:val="00CD6E52"/>
    <w:rsid w:val="00CE4FE6"/>
    <w:rsid w:val="00CE6955"/>
    <w:rsid w:val="00CF1763"/>
    <w:rsid w:val="00D06268"/>
    <w:rsid w:val="00D17A7F"/>
    <w:rsid w:val="00D27988"/>
    <w:rsid w:val="00D30D47"/>
    <w:rsid w:val="00D32417"/>
    <w:rsid w:val="00D40BCE"/>
    <w:rsid w:val="00D460FD"/>
    <w:rsid w:val="00D52679"/>
    <w:rsid w:val="00D54362"/>
    <w:rsid w:val="00D60052"/>
    <w:rsid w:val="00D603D0"/>
    <w:rsid w:val="00D7006C"/>
    <w:rsid w:val="00D70BB5"/>
    <w:rsid w:val="00D764BF"/>
    <w:rsid w:val="00D8197C"/>
    <w:rsid w:val="00D9555E"/>
    <w:rsid w:val="00DB021A"/>
    <w:rsid w:val="00DC0A06"/>
    <w:rsid w:val="00DD3E63"/>
    <w:rsid w:val="00DD6475"/>
    <w:rsid w:val="00DE308E"/>
    <w:rsid w:val="00DE5B4F"/>
    <w:rsid w:val="00DF091B"/>
    <w:rsid w:val="00E041E9"/>
    <w:rsid w:val="00E0459A"/>
    <w:rsid w:val="00E11EC5"/>
    <w:rsid w:val="00E14FB3"/>
    <w:rsid w:val="00E26779"/>
    <w:rsid w:val="00E54A6E"/>
    <w:rsid w:val="00E54B9A"/>
    <w:rsid w:val="00E62939"/>
    <w:rsid w:val="00E72695"/>
    <w:rsid w:val="00E82184"/>
    <w:rsid w:val="00E83576"/>
    <w:rsid w:val="00E846FD"/>
    <w:rsid w:val="00E84B0D"/>
    <w:rsid w:val="00E90630"/>
    <w:rsid w:val="00EA0298"/>
    <w:rsid w:val="00EA3F1B"/>
    <w:rsid w:val="00ED659A"/>
    <w:rsid w:val="00EE4301"/>
    <w:rsid w:val="00EF05B0"/>
    <w:rsid w:val="00F17380"/>
    <w:rsid w:val="00F22113"/>
    <w:rsid w:val="00F3632A"/>
    <w:rsid w:val="00F74D06"/>
    <w:rsid w:val="00F80251"/>
    <w:rsid w:val="00F90F33"/>
    <w:rsid w:val="00F94EDB"/>
    <w:rsid w:val="00FA13E1"/>
    <w:rsid w:val="00FA6788"/>
    <w:rsid w:val="00FB4B7D"/>
    <w:rsid w:val="00FD4AFB"/>
    <w:rsid w:val="00FE0F68"/>
    <w:rsid w:val="00FE51C7"/>
    <w:rsid w:val="02E22F03"/>
    <w:rsid w:val="0439069C"/>
    <w:rsid w:val="0A427FE2"/>
    <w:rsid w:val="0E6574A4"/>
    <w:rsid w:val="10966F32"/>
    <w:rsid w:val="28DF17A9"/>
    <w:rsid w:val="299D3D9D"/>
    <w:rsid w:val="2A4C008A"/>
    <w:rsid w:val="2B8F09D8"/>
    <w:rsid w:val="30586A11"/>
    <w:rsid w:val="316B6C09"/>
    <w:rsid w:val="32D452D6"/>
    <w:rsid w:val="33984DF0"/>
    <w:rsid w:val="3F3348D1"/>
    <w:rsid w:val="3F827606"/>
    <w:rsid w:val="481728B6"/>
    <w:rsid w:val="4CCC0113"/>
    <w:rsid w:val="62065A1D"/>
    <w:rsid w:val="6A102F95"/>
    <w:rsid w:val="6A935974"/>
    <w:rsid w:val="6B560E7C"/>
    <w:rsid w:val="6D3723B5"/>
    <w:rsid w:val="73C125B4"/>
    <w:rsid w:val="77112A42"/>
    <w:rsid w:val="78F30280"/>
    <w:rsid w:val="7DD722F0"/>
    <w:rsid w:val="7EE8052D"/>
    <w:rsid w:val="7F5E4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iPriority="99" w:name="page number"/>
    <w:lsdException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qFormat/>
    <w:uiPriority w:val="0"/>
    <w:pPr>
      <w:keepNext/>
      <w:keepLines/>
      <w:spacing w:before="340" w:after="330" w:line="576" w:lineRule="auto"/>
      <w:outlineLvl w:val="0"/>
    </w:pPr>
    <w:rPr>
      <w:b/>
      <w:kern w:val="44"/>
      <w:sz w:val="44"/>
      <w:szCs w:val="22"/>
    </w:rPr>
  </w:style>
  <w:style w:type="paragraph" w:styleId="3">
    <w:name w:val="heading 2"/>
    <w:basedOn w:val="1"/>
    <w:next w:val="1"/>
    <w:link w:val="20"/>
    <w:unhideWhenUsed/>
    <w:qFormat/>
    <w:uiPriority w:val="0"/>
    <w:pPr>
      <w:keepNext/>
      <w:keepLines/>
      <w:spacing w:before="260" w:after="260" w:line="413" w:lineRule="auto"/>
      <w:outlineLvl w:val="1"/>
    </w:pPr>
    <w:rPr>
      <w:rFonts w:ascii="Arial" w:hAnsi="Arial" w:eastAsia="黑体"/>
      <w:b/>
      <w:sz w:val="32"/>
      <w:szCs w:val="2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23"/>
    <w:semiHidden/>
    <w:unhideWhenUsed/>
    <w:qFormat/>
    <w:uiPriority w:val="99"/>
    <w:rPr>
      <w:rFonts w:hAnsi="Courier New" w:cs="Courier New" w:asciiTheme="minorEastAsia"/>
    </w:rPr>
  </w:style>
  <w:style w:type="paragraph" w:styleId="5">
    <w:name w:val="endnote text"/>
    <w:basedOn w:val="1"/>
    <w:link w:val="22"/>
    <w:semiHidden/>
    <w:unhideWhenUsed/>
    <w:qFormat/>
    <w:uiPriority w:val="99"/>
    <w:pPr>
      <w:snapToGrid w:val="0"/>
      <w:jc w:val="left"/>
    </w:pPr>
    <w:rPr>
      <w:szCs w:val="22"/>
    </w:rPr>
  </w:style>
  <w:style w:type="paragraph" w:styleId="6">
    <w:name w:val="footer"/>
    <w:basedOn w:val="1"/>
    <w:link w:val="16"/>
    <w:unhideWhenUsed/>
    <w:qFormat/>
    <w:uiPriority w:val="0"/>
    <w:pPr>
      <w:tabs>
        <w:tab w:val="center" w:pos="4153"/>
        <w:tab w:val="right" w:pos="8306"/>
      </w:tabs>
      <w:snapToGrid w:val="0"/>
      <w:jc w:val="left"/>
    </w:pPr>
    <w:rPr>
      <w:sz w:val="18"/>
      <w:szCs w:val="18"/>
    </w:rPr>
  </w:style>
  <w:style w:type="paragraph" w:styleId="7">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rPr>
      <w:szCs w:val="22"/>
    </w:rPr>
  </w:style>
  <w:style w:type="paragraph" w:styleId="9">
    <w:name w:val="footnote text"/>
    <w:basedOn w:val="1"/>
    <w:link w:val="18"/>
    <w:unhideWhenUsed/>
    <w:qFormat/>
    <w:uiPriority w:val="0"/>
    <w:pPr>
      <w:snapToGrid w:val="0"/>
      <w:jc w:val="left"/>
    </w:pPr>
    <w:rPr>
      <w:sz w:val="18"/>
      <w:szCs w:val="18"/>
    </w:rPr>
  </w:style>
  <w:style w:type="paragraph" w:styleId="10">
    <w:name w:val="toc 2"/>
    <w:basedOn w:val="1"/>
    <w:next w:val="1"/>
    <w:qFormat/>
    <w:uiPriority w:val="0"/>
    <w:pPr>
      <w:ind w:left="420" w:leftChars="200"/>
    </w:pPr>
    <w:rPr>
      <w:szCs w:val="22"/>
    </w:rPr>
  </w:style>
  <w:style w:type="character" w:styleId="13">
    <w:name w:val="page number"/>
    <w:basedOn w:val="12"/>
    <w:semiHidden/>
    <w:unhideWhenUsed/>
    <w:qFormat/>
    <w:uiPriority w:val="99"/>
  </w:style>
  <w:style w:type="character" w:styleId="14">
    <w:name w:val="footnote reference"/>
    <w:basedOn w:val="12"/>
    <w:qFormat/>
    <w:uiPriority w:val="0"/>
    <w:rPr>
      <w:vertAlign w:val="superscript"/>
    </w:rPr>
  </w:style>
  <w:style w:type="paragraph" w:styleId="15">
    <w:name w:val="List Paragraph"/>
    <w:basedOn w:val="1"/>
    <w:qFormat/>
    <w:uiPriority w:val="34"/>
    <w:pPr>
      <w:ind w:firstLine="420" w:firstLineChars="200"/>
    </w:pPr>
  </w:style>
  <w:style w:type="character" w:customStyle="1" w:styleId="16">
    <w:name w:val="页脚 字符"/>
    <w:basedOn w:val="12"/>
    <w:link w:val="6"/>
    <w:qFormat/>
    <w:uiPriority w:val="99"/>
    <w:rPr>
      <w:sz w:val="18"/>
      <w:szCs w:val="18"/>
    </w:rPr>
  </w:style>
  <w:style w:type="character" w:customStyle="1" w:styleId="17">
    <w:name w:val="页眉 字符"/>
    <w:basedOn w:val="12"/>
    <w:link w:val="7"/>
    <w:qFormat/>
    <w:uiPriority w:val="99"/>
    <w:rPr>
      <w:sz w:val="18"/>
      <w:szCs w:val="18"/>
    </w:rPr>
  </w:style>
  <w:style w:type="character" w:customStyle="1" w:styleId="18">
    <w:name w:val="脚注文本 字符"/>
    <w:basedOn w:val="12"/>
    <w:link w:val="9"/>
    <w:semiHidden/>
    <w:qFormat/>
    <w:uiPriority w:val="99"/>
    <w:rPr>
      <w:sz w:val="18"/>
      <w:szCs w:val="18"/>
    </w:rPr>
  </w:style>
  <w:style w:type="character" w:customStyle="1" w:styleId="19">
    <w:name w:val="标题 1 字符"/>
    <w:basedOn w:val="12"/>
    <w:link w:val="2"/>
    <w:qFormat/>
    <w:uiPriority w:val="0"/>
    <w:rPr>
      <w:b/>
      <w:kern w:val="44"/>
      <w:sz w:val="44"/>
      <w:szCs w:val="22"/>
    </w:rPr>
  </w:style>
  <w:style w:type="character" w:customStyle="1" w:styleId="20">
    <w:name w:val="标题 2 字符"/>
    <w:basedOn w:val="12"/>
    <w:link w:val="3"/>
    <w:qFormat/>
    <w:uiPriority w:val="0"/>
    <w:rPr>
      <w:rFonts w:ascii="Arial" w:hAnsi="Arial" w:eastAsia="黑体"/>
      <w:b/>
      <w:sz w:val="32"/>
      <w:szCs w:val="22"/>
    </w:rPr>
  </w:style>
  <w:style w:type="paragraph" w:customStyle="1" w:styleId="21">
    <w:name w:val="纯文本1"/>
    <w:basedOn w:val="1"/>
    <w:next w:val="4"/>
    <w:qFormat/>
    <w:uiPriority w:val="0"/>
    <w:rPr>
      <w:rFonts w:ascii="宋体" w:hAnsi="Courier New" w:cs="Courier New"/>
      <w:szCs w:val="22"/>
    </w:rPr>
  </w:style>
  <w:style w:type="character" w:customStyle="1" w:styleId="22">
    <w:name w:val="尾注文本 字符"/>
    <w:basedOn w:val="12"/>
    <w:link w:val="5"/>
    <w:semiHidden/>
    <w:qFormat/>
    <w:uiPriority w:val="99"/>
    <w:rPr>
      <w:szCs w:val="22"/>
    </w:rPr>
  </w:style>
  <w:style w:type="character" w:customStyle="1" w:styleId="23">
    <w:name w:val="纯文本 字符"/>
    <w:basedOn w:val="12"/>
    <w:link w:val="4"/>
    <w:semiHidden/>
    <w:qFormat/>
    <w:uiPriority w:val="99"/>
    <w:rPr>
      <w:rFonts w:hAnsi="Courier New" w:cs="Courier New" w:asciiTheme="minorEastAsia"/>
    </w:rPr>
  </w:style>
  <w:style w:type="paragraph" w:customStyle="1" w:styleId="2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3B3D5-7999-45F9-AE26-CC47B084740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1742</Words>
  <Characters>9930</Characters>
  <Lines>82</Lines>
  <Paragraphs>23</Paragraphs>
  <TotalTime>47</TotalTime>
  <ScaleCrop>false</ScaleCrop>
  <LinksUpToDate>false</LinksUpToDate>
  <CharactersWithSpaces>11649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2023-10-18T05:12:00Z</dcterms:created>
  <dc:creator>yan liang</dc:creator>
  <cp:lastModifiedBy>wwt</cp:lastModifiedBy>
  <cp:lastPrinted>2023-10-18T05:12:00Z</cp:lastPrinted>
  <dcterms:modified xsi:type="dcterms:W3CDTF">2023-10-23T00:21:16Z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F455CA9F583B46AFA319C2064D3EE4B2_13</vt:lpwstr>
  </property>
</Properties>
</file>