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ind w:left="0" w:leftChars="0" w:right="0" w:rightChars="0"/>
        <w:jc w:val="center"/>
        <w:textAlignment w:val="auto"/>
        <w:outlineLvl w:val="9"/>
        <w:rPr>
          <w:rFonts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踔厉奋发、团结奋斗</w:t>
      </w:r>
    </w:p>
    <w:p>
      <w:pPr>
        <w:keepNext w:val="0"/>
        <w:keepLines w:val="0"/>
        <w:pageBreakBefore w:val="0"/>
        <w:widowControl w:val="0"/>
        <w:kinsoku/>
        <w:wordWrap/>
        <w:overflowPunct/>
        <w:topLinePunct w:val="0"/>
        <w:autoSpaceDE/>
        <w:autoSpaceDN/>
        <w:bidi w:val="0"/>
        <w:spacing w:line="560" w:lineRule="exact"/>
        <w:ind w:left="0" w:leftChars="0" w:right="0" w:rightChars="0"/>
        <w:jc w:val="center"/>
        <w:textAlignment w:val="auto"/>
        <w:outlineLvl w:val="9"/>
        <w:rPr>
          <w:rFonts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走好新时代检察事业的赶考之路</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jc w:val="center"/>
        <w:textAlignment w:val="auto"/>
        <w:outlineLvl w:val="9"/>
        <w:rPr>
          <w:rFonts w:ascii="Times New Roman" w:hAnsi="Times New Roman" w:eastAsia="楷体_GB2312" w:cs="Times New Roman"/>
          <w:kern w:val="2"/>
          <w:sz w:val="32"/>
          <w:szCs w:val="32"/>
          <w:highlight w:val="none"/>
          <w:lang w:val="en-US" w:eastAsia="zh-CN" w:bidi="ar-SA"/>
        </w:rPr>
      </w:pPr>
      <w:r>
        <w:rPr>
          <w:rFonts w:hint="eastAsia" w:ascii="Times New Roman" w:hAnsi="Times New Roman" w:eastAsia="楷体_GB2312" w:cs="Times New Roman"/>
          <w:kern w:val="2"/>
          <w:sz w:val="32"/>
          <w:szCs w:val="32"/>
          <w:highlight w:val="none"/>
          <w:lang w:val="en-US" w:eastAsia="zh-CN" w:bidi="ar-SA"/>
        </w:rPr>
        <w:t>朝阳区人民检察院党组书记、检察长  马天博</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jc w:val="center"/>
        <w:textAlignment w:val="auto"/>
        <w:outlineLvl w:val="9"/>
        <w:rPr>
          <w:rFonts w:hint="eastAsia" w:ascii="Times New Roman" w:hAnsi="Times New Roman" w:eastAsia="楷体_GB2312" w:cs="Times New Roman"/>
          <w:kern w:val="2"/>
          <w:sz w:val="32"/>
          <w:szCs w:val="32"/>
          <w:highlight w:val="none"/>
          <w:lang w:eastAsia="zh-CN"/>
        </w:rPr>
      </w:pPr>
      <w:r>
        <w:rPr>
          <w:rFonts w:hint="eastAsia" w:ascii="Times New Roman" w:hAnsi="Times New Roman" w:eastAsia="楷体_GB2312" w:cs="Times New Roman"/>
          <w:kern w:val="2"/>
          <w:sz w:val="32"/>
          <w:szCs w:val="32"/>
          <w:highlight w:val="none"/>
          <w:lang w:eastAsia="zh-CN"/>
        </w:rPr>
        <w:t>（2022年12月</w:t>
      </w:r>
      <w:r>
        <w:rPr>
          <w:rFonts w:hint="eastAsia" w:ascii="Times New Roman" w:hAnsi="Times New Roman" w:eastAsia="楷体_GB2312" w:cs="Times New Roman"/>
          <w:kern w:val="2"/>
          <w:sz w:val="32"/>
          <w:szCs w:val="32"/>
          <w:highlight w:val="none"/>
          <w:lang w:val="en-US" w:eastAsia="zh-CN"/>
        </w:rPr>
        <w:t>20</w:t>
      </w:r>
      <w:bookmarkStart w:id="0" w:name="_GoBack"/>
      <w:bookmarkEnd w:id="0"/>
      <w:r>
        <w:rPr>
          <w:rFonts w:hint="eastAsia" w:ascii="Times New Roman" w:hAnsi="Times New Roman" w:eastAsia="楷体_GB2312" w:cs="Times New Roman"/>
          <w:kern w:val="2"/>
          <w:sz w:val="32"/>
          <w:szCs w:val="32"/>
          <w:highlight w:val="none"/>
          <w:lang w:eastAsia="zh-CN"/>
        </w:rPr>
        <w:t>日）</w:t>
      </w:r>
    </w:p>
    <w:p>
      <w:pPr>
        <w:keepNext w:val="0"/>
        <w:keepLines w:val="0"/>
        <w:pageBreakBefore w:val="0"/>
        <w:widowControl w:val="0"/>
        <w:kinsoku/>
        <w:wordWrap/>
        <w:overflowPunct/>
        <w:topLinePunct w:val="0"/>
        <w:autoSpaceDE/>
        <w:autoSpaceDN/>
        <w:bidi w:val="0"/>
        <w:spacing w:line="560" w:lineRule="exact"/>
        <w:ind w:left="0" w:leftChars="0" w:right="0" w:rightChars="0"/>
        <w:jc w:val="both"/>
        <w:textAlignment w:val="auto"/>
        <w:outlineLvl w:val="9"/>
        <w:rPr>
          <w:rFonts w:ascii="方正仿宋_GBK" w:eastAsia="方正仿宋_GBK"/>
          <w:shd w:val="clear" w:color="auto" w:fill="FFFFFF"/>
          <w:lang w:eastAsia="zh-CN"/>
        </w:rPr>
      </w:pPr>
    </w:p>
    <w:p>
      <w:pPr>
        <w:keepNext w:val="0"/>
        <w:keepLines w:val="0"/>
        <w:pageBreakBefore w:val="0"/>
        <w:widowControl w:val="0"/>
        <w:kinsoku/>
        <w:wordWrap/>
        <w:overflowPunct/>
        <w:topLinePunct w:val="0"/>
        <w:autoSpaceDE/>
        <w:autoSpaceDN/>
        <w:bidi w:val="0"/>
        <w:spacing w:line="560" w:lineRule="exact"/>
        <w:ind w:left="0" w:leftChars="0" w:right="0" w:rightChars="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同志们：</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今天，我们开展一场专题宣讲，传达学习党的二十大精神。党的二十大是在全党全国各族人民迈上全面建设社会主义现代化国家新征程、向第二个百年奋斗目标进军的关键时刻召开的一次十分重要的大会，是一次高举旗帜、凝聚力量、团结奋进的大会。</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学习宣传贯彻党的二十大精神是当前和今后一段时期全党全国的首要政治任务。通过这些天来的学习，我想大家都感受到了党的二十大历史性、里程碑式的重大意义。今天，按照市院、区委部署，联系我区、我院工作实际，我再次就党的二十大精神开展宣讲。年底是各项工作的收官阶段，时间非常宝贵，希望能用有限的时间，将会议精神要义传达到位，也跟我们的具体工作结合到位。全院党员干部一定要提高政治站位，把学习贯彻落实党的二十大精神作为第一堂党课、第一堂政治必修课，努力提高政治素养和思想理论水平，更好地担负起新时代新征程赋予的重要职责。</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学习贯彻党的二十大精神，重点要在学习报告、学习党章上下功夫，学深悟透、融会贯通，结合实际落实好党的二十大对各项工作的新要求新部署。下面，我和大家交流三个方面的认识和体会。</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一、五个“牢牢把握”，领会核心要义</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cs="宋体"/>
          <w:sz w:val="32"/>
          <w:szCs w:val="32"/>
          <w:lang w:eastAsia="zh-CN"/>
        </w:rPr>
      </w:pPr>
      <w:r>
        <w:rPr>
          <w:rFonts w:hint="eastAsia" w:ascii="仿宋_GB2312" w:hAnsi="仿宋_GB2312" w:eastAsia="仿宋_GB2312" w:cs="宋体"/>
          <w:sz w:val="32"/>
          <w:szCs w:val="32"/>
          <w:lang w:eastAsia="zh-CN"/>
        </w:rPr>
        <w:t>党的二十大精神，集中体现在习近平总书记所作</w:t>
      </w:r>
      <w:r>
        <w:rPr>
          <w:rFonts w:hint="eastAsia" w:ascii="仿宋_GB2312" w:hAnsi="仿宋_GB2312" w:eastAsia="仿宋_GB2312"/>
          <w:sz w:val="32"/>
          <w:szCs w:val="32"/>
          <w:lang w:eastAsia="zh-CN"/>
        </w:rPr>
        <w:t>的工作报告</w:t>
      </w:r>
      <w:r>
        <w:rPr>
          <w:rFonts w:hint="eastAsia" w:ascii="仿宋_GB2312" w:hAnsi="仿宋_GB2312" w:eastAsia="仿宋_GB2312" w:cs="宋体"/>
          <w:sz w:val="32"/>
          <w:szCs w:val="32"/>
          <w:lang w:eastAsia="zh-CN"/>
        </w:rPr>
        <w:t>中。总书记强调，学习贯彻党的二十大精神，要牢牢把握过去五年工作和新时代十年伟大变革的重大意义，牢牢把握新时代中国特色社会主义思想的世界观和方法论，牢牢把握以中国式现代化推进中华民族伟大复兴的使命任务，牢牢把握以伟大自我革命引领伟大社会革命的重要要求，牢牢把握团结奋斗的时代要求，为我们学习领会党的二十大精神实质、把握核心要义指明了方向。市检察院朱雅频检察长交流座谈时指出，要增强“思想的主动是最大的主动”意识，在“五个牢牢把握”上凝聚形成钢铁意志，努力把“五个牢牢把握”转化为检察机关奋进新征程、建功新时代的物质力量，切实把握法律监督工作发展的历史主动、战略主动、发展主动。</w:t>
      </w:r>
    </w:p>
    <w:p>
      <w:pPr>
        <w:keepNext w:val="0"/>
        <w:keepLines w:val="0"/>
        <w:pageBreakBefore w:val="0"/>
        <w:widowControl w:val="0"/>
        <w:kinsoku/>
        <w:wordWrap/>
        <w:overflowPunct/>
        <w:topLinePunct w:val="0"/>
        <w:autoSpaceDE/>
        <w:autoSpaceDN/>
        <w:bidi w:val="0"/>
        <w:spacing w:line="560" w:lineRule="exact"/>
        <w:ind w:left="0" w:leftChars="0" w:right="0" w:rightChars="0" w:firstLine="642" w:firstLineChars="200"/>
        <w:jc w:val="both"/>
        <w:textAlignment w:val="auto"/>
        <w:outlineLvl w:val="9"/>
        <w:rPr>
          <w:rFonts w:ascii="仿宋_GB2312" w:hAnsi="仿宋_GB2312" w:eastAsia="仿宋_GB2312"/>
          <w:sz w:val="32"/>
          <w:szCs w:val="32"/>
          <w:lang w:eastAsia="zh-CN"/>
        </w:rPr>
      </w:pPr>
      <w:r>
        <w:rPr>
          <w:rFonts w:hint="eastAsia" w:ascii="Times New Roman" w:hAnsi="Times New Roman" w:eastAsia="楷体_GB2312" w:cs="楷体_GB2312"/>
          <w:b/>
          <w:bCs/>
          <w:kern w:val="2"/>
          <w:sz w:val="32"/>
          <w:szCs w:val="32"/>
          <w:shd w:val="clear" w:color="auto" w:fill="FFFFFF"/>
          <w:lang w:eastAsia="zh-CN"/>
        </w:rPr>
        <w:t>第一，准确把握报告的鲜明主题。</w:t>
      </w:r>
      <w:r>
        <w:rPr>
          <w:rFonts w:hint="eastAsia" w:ascii="仿宋_GB2312" w:hAnsi="仿宋_GB2312" w:eastAsia="仿宋_GB2312" w:cs="宋体"/>
          <w:sz w:val="32"/>
          <w:szCs w:val="32"/>
          <w:lang w:eastAsia="zh-CN"/>
        </w:rPr>
        <w:t>党的二十大报告的主题是，高举中国特色社会主义伟大旗帜，全面贯彻新时代中国特色社会主义思想，弘扬伟大建党精神，自信自强、守正创新，踔厉奋发、勇毅前行，为全面建设社会主义现代化国家、全面推进中华民族伟大复兴而团结奋斗。这是大会的方向和灵魂，明确宣示我们党举什么旗、走什么路、以</w:t>
      </w:r>
      <w:r>
        <w:rPr>
          <w:rFonts w:hint="eastAsia" w:ascii="仿宋_GB2312" w:hAnsi="仿宋_GB2312" w:eastAsia="仿宋_GB2312"/>
          <w:sz w:val="32"/>
          <w:szCs w:val="32"/>
          <w:lang w:eastAsia="zh-CN"/>
        </w:rPr>
        <w:t>什么样的精神状态、担负什么样的历史使命、实现什么样的奋斗目标。我们要深刻理解和牢牢把握这个主题，始终保持永不懈怠的精神状态和一往无前的奋斗姿态，在实现中华民族伟大复兴的宏伟目标进程中展现应有的作为，作出应有的贡献。</w:t>
      </w:r>
    </w:p>
    <w:p>
      <w:pPr>
        <w:keepNext w:val="0"/>
        <w:keepLines w:val="0"/>
        <w:pageBreakBefore w:val="0"/>
        <w:widowControl w:val="0"/>
        <w:kinsoku/>
        <w:wordWrap/>
        <w:overflowPunct/>
        <w:topLinePunct w:val="0"/>
        <w:autoSpaceDE/>
        <w:autoSpaceDN/>
        <w:bidi w:val="0"/>
        <w:spacing w:line="560" w:lineRule="exact"/>
        <w:ind w:left="0" w:leftChars="0" w:right="0" w:rightChars="0" w:firstLine="642" w:firstLineChars="200"/>
        <w:jc w:val="both"/>
        <w:textAlignment w:val="auto"/>
        <w:outlineLvl w:val="9"/>
        <w:rPr>
          <w:rFonts w:hint="default" w:ascii="Times New Roman" w:hAnsi="Times New Roman" w:eastAsia="仿宋_GB2312" w:cs="Times New Roman"/>
          <w:sz w:val="32"/>
          <w:szCs w:val="32"/>
          <w:lang w:eastAsia="zh-CN"/>
        </w:rPr>
      </w:pPr>
      <w:r>
        <w:rPr>
          <w:rFonts w:hint="eastAsia" w:ascii="Times New Roman" w:hAnsi="Times New Roman" w:eastAsia="楷体_GB2312" w:cs="楷体_GB2312"/>
          <w:b/>
          <w:bCs/>
          <w:kern w:val="2"/>
          <w:sz w:val="32"/>
          <w:szCs w:val="32"/>
          <w:shd w:val="clear" w:color="auto" w:fill="FFFFFF"/>
          <w:lang w:eastAsia="zh-CN"/>
        </w:rPr>
        <w:t>第二，准确把握过去五年的工作和新时代10年伟大变革的重要意义。</w:t>
      </w:r>
      <w:r>
        <w:rPr>
          <w:rFonts w:hint="eastAsia" w:ascii="仿宋_GB2312" w:hAnsi="仿宋_GB2312" w:eastAsia="仿宋_GB2312"/>
          <w:sz w:val="32"/>
          <w:szCs w:val="32"/>
          <w:lang w:eastAsia="zh-CN"/>
        </w:rPr>
        <w:t>党的二十大报告凝练总结了党的十九大以来</w:t>
      </w:r>
      <w:r>
        <w:rPr>
          <w:rFonts w:hint="default" w:ascii="Times New Roman" w:hAnsi="Times New Roman" w:eastAsia="仿宋_GB2312" w:cs="Times New Roman"/>
          <w:sz w:val="32"/>
          <w:szCs w:val="32"/>
          <w:lang w:eastAsia="zh-CN"/>
        </w:rPr>
        <w:t>5年</w:t>
      </w:r>
      <w:r>
        <w:rPr>
          <w:rFonts w:hint="eastAsia" w:ascii="仿宋_GB2312" w:hAnsi="仿宋_GB2312" w:eastAsia="仿宋_GB2312"/>
          <w:sz w:val="32"/>
          <w:szCs w:val="32"/>
          <w:lang w:eastAsia="zh-CN"/>
        </w:rPr>
        <w:t>的工作，全景式全方位回顾了党的十八大以来新时代</w:t>
      </w:r>
      <w:r>
        <w:rPr>
          <w:rFonts w:hint="eastAsia" w:ascii="Times New Roman" w:hAnsi="Times New Roman" w:eastAsia="仿宋_GB2312" w:cs="Times New Roman"/>
          <w:sz w:val="32"/>
          <w:szCs w:val="32"/>
          <w:lang w:eastAsia="zh-CN"/>
        </w:rPr>
        <w:t>10年的伟大变革，深刻阐明了伟大变革的里程碑意义。</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报告以“</w:t>
      </w:r>
      <w:r>
        <w:rPr>
          <w:rFonts w:hint="eastAsia" w:ascii="Times New Roman" w:hAnsi="Times New Roman" w:eastAsia="仿宋_GB2312" w:cs="Times New Roman"/>
          <w:sz w:val="32"/>
          <w:szCs w:val="32"/>
          <w:lang w:eastAsia="zh-CN"/>
        </w:rPr>
        <w:t>3</w:t>
      </w:r>
      <w:r>
        <w:rPr>
          <w:rFonts w:hint="eastAsia" w:ascii="仿宋_GB2312" w:hAnsi="仿宋_GB2312" w:eastAsia="仿宋_GB2312"/>
          <w:sz w:val="32"/>
          <w:szCs w:val="32"/>
          <w:lang w:eastAsia="zh-CN"/>
        </w:rPr>
        <w:t>”＋“</w:t>
      </w:r>
      <w:r>
        <w:rPr>
          <w:rFonts w:hint="eastAsia" w:ascii="Times New Roman" w:hAnsi="Times New Roman" w:eastAsia="仿宋_GB2312" w:cs="Times New Roman"/>
          <w:sz w:val="32"/>
          <w:szCs w:val="32"/>
          <w:lang w:eastAsia="zh-CN"/>
        </w:rPr>
        <w:t>16</w:t>
      </w:r>
      <w:r>
        <w:rPr>
          <w:rFonts w:hint="eastAsia" w:ascii="仿宋_GB2312" w:hAnsi="仿宋_GB2312" w:eastAsia="仿宋_GB2312"/>
          <w:sz w:val="32"/>
          <w:szCs w:val="32"/>
          <w:lang w:eastAsia="zh-CN"/>
        </w:rPr>
        <w:t>”＋“</w:t>
      </w:r>
      <w:r>
        <w:rPr>
          <w:rFonts w:hint="eastAsia" w:ascii="Times New Roman" w:hAnsi="Times New Roman" w:eastAsia="仿宋_GB2312" w:cs="Times New Roman"/>
          <w:sz w:val="32"/>
          <w:szCs w:val="32"/>
          <w:lang w:eastAsia="zh-CN"/>
        </w:rPr>
        <w:t>4</w:t>
      </w:r>
      <w:r>
        <w:rPr>
          <w:rFonts w:hint="eastAsia" w:ascii="仿宋_GB2312" w:hAnsi="仿宋_GB2312" w:eastAsia="仿宋_GB2312"/>
          <w:sz w:val="32"/>
          <w:szCs w:val="32"/>
          <w:lang w:eastAsia="zh-CN"/>
        </w:rPr>
        <w:t>”的结构回顾总结新时代10年的伟大变革。做这样的回顾和总结，目的是增强全党全国各族人民的历史自信和战略定力，坚定不移坚持和发展中国特色社会主义。</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w:t>
      </w:r>
      <w:r>
        <w:rPr>
          <w:rFonts w:hint="eastAsia" w:ascii="Times New Roman" w:hAnsi="Times New Roman" w:eastAsia="仿宋_GB2312" w:cs="Times New Roman"/>
          <w:sz w:val="32"/>
          <w:szCs w:val="32"/>
          <w:lang w:eastAsia="zh-CN"/>
        </w:rPr>
        <w:t>3</w:t>
      </w:r>
      <w:r>
        <w:rPr>
          <w:rFonts w:hint="eastAsia" w:ascii="仿宋_GB2312" w:hAnsi="仿宋_GB2312" w:eastAsia="仿宋_GB2312"/>
          <w:sz w:val="32"/>
          <w:szCs w:val="32"/>
          <w:lang w:eastAsia="zh-CN"/>
        </w:rPr>
        <w:t>”就是</w:t>
      </w:r>
      <w:r>
        <w:rPr>
          <w:rFonts w:hint="eastAsia" w:ascii="Times New Roman" w:hAnsi="Times New Roman" w:eastAsia="仿宋_GB2312" w:cs="Times New Roman"/>
          <w:sz w:val="32"/>
          <w:szCs w:val="32"/>
          <w:lang w:eastAsia="zh-CN"/>
        </w:rPr>
        <w:t>这10年间，</w:t>
      </w:r>
      <w:r>
        <w:rPr>
          <w:rFonts w:hint="eastAsia" w:ascii="仿宋_GB2312" w:hAnsi="仿宋_GB2312" w:eastAsia="仿宋_GB2312"/>
          <w:sz w:val="32"/>
          <w:szCs w:val="32"/>
          <w:lang w:eastAsia="zh-CN"/>
        </w:rPr>
        <w:t>我们经历了对党和人民事业具有重大现实意义和深远历史意义的三件大事。一是迎来中国共产党成立</w:t>
      </w:r>
      <w:r>
        <w:rPr>
          <w:rFonts w:hint="eastAsia" w:ascii="Times New Roman" w:hAnsi="Times New Roman" w:eastAsia="仿宋_GB2312" w:cs="Times New Roman"/>
          <w:sz w:val="32"/>
          <w:szCs w:val="32"/>
          <w:lang w:eastAsia="zh-CN"/>
        </w:rPr>
        <w:t>100周</w:t>
      </w:r>
      <w:r>
        <w:rPr>
          <w:rFonts w:hint="eastAsia" w:ascii="仿宋_GB2312" w:hAnsi="仿宋_GB2312" w:eastAsia="仿宋_GB2312"/>
          <w:sz w:val="32"/>
          <w:szCs w:val="32"/>
          <w:lang w:eastAsia="zh-CN"/>
        </w:rPr>
        <w:t>年，二是中国特色社会主义进入新时代，三是完成脱贫攻坚、全面建成小康社会的历史任务，实现第一个百年奋斗目标。这是中国共产党和中国人民团结奋斗赢得的历史性胜利，是彪炳中华民族发展史册的历史性胜利，也是对世界具有深远影响的历史性胜利。</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w:t>
      </w:r>
      <w:r>
        <w:rPr>
          <w:rFonts w:hint="eastAsia" w:ascii="Times New Roman" w:hAnsi="Times New Roman" w:eastAsia="仿宋_GB2312" w:cs="Times New Roman"/>
          <w:sz w:val="32"/>
          <w:szCs w:val="32"/>
          <w:lang w:eastAsia="zh-CN"/>
        </w:rPr>
        <w:t>16</w:t>
      </w:r>
      <w:r>
        <w:rPr>
          <w:rFonts w:hint="eastAsia" w:ascii="仿宋_GB2312" w:hAnsi="仿宋_GB2312" w:eastAsia="仿宋_GB2312"/>
          <w:sz w:val="32"/>
          <w:szCs w:val="32"/>
          <w:lang w:eastAsia="zh-CN"/>
        </w:rPr>
        <w:t>”就是新时</w:t>
      </w:r>
      <w:r>
        <w:rPr>
          <w:rFonts w:hint="eastAsia" w:ascii="Times New Roman" w:hAnsi="Times New Roman" w:eastAsia="仿宋_GB2312" w:cs="Times New Roman"/>
          <w:sz w:val="32"/>
          <w:szCs w:val="32"/>
          <w:lang w:eastAsia="zh-CN"/>
        </w:rPr>
        <w:t>代10年党和国家事业发展16个方</w:t>
      </w:r>
      <w:r>
        <w:rPr>
          <w:rFonts w:hint="eastAsia" w:ascii="仿宋_GB2312" w:hAnsi="仿宋_GB2312" w:eastAsia="仿宋_GB2312"/>
          <w:sz w:val="32"/>
          <w:szCs w:val="32"/>
          <w:lang w:eastAsia="zh-CN"/>
        </w:rPr>
        <w:t>面的历史性成就和历史性变革，从理论创新、党的领导、战略部署、脱贫攻坚、新发展理念、全面深化改革等十六个方面，对新时代十年党和国家事业取得的历史性成就、发生的历史性变革进行总结和概括。</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w:t>
      </w:r>
      <w:r>
        <w:rPr>
          <w:rFonts w:hint="eastAsia" w:ascii="Times New Roman" w:hAnsi="Times New Roman" w:eastAsia="仿宋_GB2312" w:cs="Times New Roman"/>
          <w:sz w:val="32"/>
          <w:szCs w:val="32"/>
          <w:lang w:eastAsia="zh-CN"/>
        </w:rPr>
        <w:t>4</w:t>
      </w:r>
      <w:r>
        <w:rPr>
          <w:rFonts w:hint="eastAsia" w:ascii="仿宋_GB2312" w:hAnsi="仿宋_GB2312" w:eastAsia="仿宋_GB2312"/>
          <w:sz w:val="32"/>
          <w:szCs w:val="32"/>
          <w:lang w:eastAsia="zh-CN"/>
        </w:rPr>
        <w:t>”就是新时</w:t>
      </w:r>
      <w:r>
        <w:rPr>
          <w:rFonts w:hint="eastAsia" w:ascii="Times New Roman" w:hAnsi="Times New Roman" w:eastAsia="仿宋_GB2312" w:cs="Times New Roman"/>
          <w:sz w:val="32"/>
          <w:szCs w:val="32"/>
          <w:lang w:eastAsia="zh-CN"/>
        </w:rPr>
        <w:t>代10年伟大变革</w:t>
      </w:r>
      <w:r>
        <w:rPr>
          <w:rFonts w:hint="eastAsia" w:ascii="仿宋_GB2312" w:hAnsi="仿宋_GB2312" w:eastAsia="仿宋_GB2312"/>
          <w:sz w:val="32"/>
          <w:szCs w:val="32"/>
          <w:lang w:eastAsia="zh-CN"/>
        </w:rPr>
        <w:t>，在党史、新中国史、改革开放史、社会主义发展史、中华民族发展史上</w:t>
      </w:r>
      <w:r>
        <w:rPr>
          <w:rFonts w:hint="eastAsia" w:ascii="Times New Roman" w:hAnsi="Times New Roman" w:eastAsia="仿宋_GB2312" w:cs="Times New Roman"/>
          <w:sz w:val="32"/>
          <w:szCs w:val="32"/>
          <w:lang w:eastAsia="zh-CN"/>
        </w:rPr>
        <w:t>4个</w:t>
      </w:r>
      <w:r>
        <w:rPr>
          <w:rFonts w:hint="eastAsia" w:ascii="仿宋_GB2312" w:hAnsi="仿宋_GB2312" w:eastAsia="仿宋_GB2312"/>
          <w:sz w:val="32"/>
          <w:szCs w:val="32"/>
          <w:lang w:eastAsia="zh-CN"/>
        </w:rPr>
        <w:t>方面的里程碑意义。一是走过百年奋斗历程的中国共产党在革命性锻造中更加坚强有力，在坚持和发展中国特色社会主义的历史进程中始终成为坚强领导核心；二是中国共产党和中国人民正信心百倍推进中华民族从站起来、富起来到强起来的伟大飞跃；三是改革开放和社会主义现代化建设深入推进，书写了经济快速发展和社会长期稳定两大奇迹新篇章，实现中华民族伟大复兴进入了不可逆转的历史进程；四是科学社会主义在二十一世纪的中国焕发出新的蓬勃生机，中国式现代化为人类实现现代化提供了新的选择，中国共产党和中国人民为解决人类面临的共同问题提供更多更好的中国智慧、中国方案、中国力量，为人类和平与发展崇高事业作出新的更大的贡献。</w:t>
      </w:r>
    </w:p>
    <w:p>
      <w:pPr>
        <w:keepNext w:val="0"/>
        <w:keepLines w:val="0"/>
        <w:pageBreakBefore w:val="0"/>
        <w:widowControl w:val="0"/>
        <w:kinsoku/>
        <w:wordWrap/>
        <w:overflowPunct/>
        <w:topLinePunct w:val="0"/>
        <w:autoSpaceDE/>
        <w:autoSpaceDN/>
        <w:bidi w:val="0"/>
        <w:spacing w:line="560" w:lineRule="exact"/>
        <w:ind w:left="0" w:leftChars="0" w:right="0" w:rightChars="0" w:firstLine="642" w:firstLineChars="200"/>
        <w:jc w:val="both"/>
        <w:textAlignment w:val="auto"/>
        <w:outlineLvl w:val="9"/>
        <w:rPr>
          <w:rFonts w:ascii="仿宋_GB2312" w:hAnsi="仿宋_GB2312" w:eastAsia="仿宋_GB2312"/>
          <w:sz w:val="32"/>
          <w:szCs w:val="32"/>
          <w:lang w:eastAsia="zh-CN"/>
        </w:rPr>
      </w:pPr>
      <w:r>
        <w:rPr>
          <w:rFonts w:hint="eastAsia" w:ascii="Times New Roman" w:hAnsi="Times New Roman" w:eastAsia="楷体_GB2312" w:cs="楷体_GB2312"/>
          <w:b/>
          <w:bCs/>
          <w:kern w:val="2"/>
          <w:sz w:val="32"/>
          <w:szCs w:val="32"/>
          <w:shd w:val="clear" w:color="auto" w:fill="FFFFFF"/>
          <w:lang w:eastAsia="zh-CN"/>
        </w:rPr>
        <w:t>第三，准确把握习近平新时代中国特色社会主义思想是马克思主义中国化时代化的重大成果。</w:t>
      </w:r>
      <w:r>
        <w:rPr>
          <w:rFonts w:hint="eastAsia" w:ascii="仿宋_GB2312" w:hAnsi="仿宋_GB2312" w:eastAsia="仿宋_GB2312"/>
          <w:sz w:val="32"/>
          <w:szCs w:val="32"/>
          <w:lang w:eastAsia="zh-CN"/>
        </w:rPr>
        <w:t>一个民族要走在时代前列，就一刻不能没有理论思维，一刻不能没有正确思想指引。马克思主义是我们立党立国、兴党兴国的根本指导思想，拥有马克思主义科学理论指导是我们党坚定信仰信念、把握历史主动的根本所在。</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在长期实践中，中国共产党人深刻认识到，只有把马克思主义基本原理同中国具体实际相结合、同中华优秀传统文化相结合，坚持运用辩证唯物主义和历史唯物主义，才能正确回答时代和实践提出的重大问题，才能始终保持马克思主义的蓬勃生机和旺盛活力。“两个结合”深刻阎明了马克思主义在中国创新发展的内在机理，也是继续坚持和发展马克思主义的根本要求。习近平新时代中国特色社会主义思想是坚持和发展马克思主义的典范，实现了马克思主义中国化时代化新的飞跃。</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党的二十大报告将之总结为“十个明确”“十四个坚持”“十三个方面成就”三大主要内容，实现了基本原则、主要方针、实践成果的三层次理论建构，谱写了必须坚持人民至上、坚持自信自立、坚持守正创新、坚持问题导向、坚持系统观念、坚持胸怀天下的马克思主义中国化时代化的新篇章。我们要把“六个坚持”学精悟透用好，知其言更知其义、知其然更知其所以然，才能锻造坚强的思想武器，从根本上提高解决问题的能力。</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我们要增强主动识变、应变、求变意识，面对新形势、新任务，从理论和实践的结合上解决新时代法律监督工作的“过河”问题，在具体工作中搭好桥、造好船，做好深化检察供给侧结构性改革、把握“数字革命”的关键变量、助力溯源治理系统治理等重要工作。</w:t>
      </w:r>
    </w:p>
    <w:p>
      <w:pPr>
        <w:keepNext w:val="0"/>
        <w:keepLines w:val="0"/>
        <w:pageBreakBefore w:val="0"/>
        <w:widowControl w:val="0"/>
        <w:kinsoku/>
        <w:wordWrap/>
        <w:overflowPunct/>
        <w:topLinePunct w:val="0"/>
        <w:autoSpaceDE/>
        <w:autoSpaceDN/>
        <w:bidi w:val="0"/>
        <w:spacing w:line="560" w:lineRule="exact"/>
        <w:ind w:left="0" w:leftChars="0" w:right="0" w:rightChars="0" w:firstLine="642" w:firstLineChars="200"/>
        <w:jc w:val="both"/>
        <w:textAlignment w:val="auto"/>
        <w:outlineLvl w:val="9"/>
        <w:rPr>
          <w:rFonts w:ascii="仿宋_GB2312" w:hAnsi="仿宋_GB2312" w:eastAsia="仿宋_GB2312"/>
          <w:sz w:val="32"/>
          <w:szCs w:val="32"/>
          <w:lang w:eastAsia="zh-CN"/>
        </w:rPr>
      </w:pPr>
      <w:r>
        <w:rPr>
          <w:rFonts w:hint="eastAsia" w:ascii="Times New Roman" w:hAnsi="Times New Roman" w:eastAsia="楷体_GB2312" w:cs="楷体_GB2312"/>
          <w:b/>
          <w:bCs/>
          <w:kern w:val="2"/>
          <w:sz w:val="32"/>
          <w:szCs w:val="32"/>
          <w:shd w:val="clear" w:color="auto" w:fill="FFFFFF"/>
          <w:lang w:eastAsia="zh-CN"/>
        </w:rPr>
        <w:t>第四，准确把握以中国式现代化全面推进中华民族伟大复兴的使命任务。</w:t>
      </w:r>
      <w:r>
        <w:rPr>
          <w:rFonts w:hint="eastAsia" w:ascii="仿宋_GB2312" w:hAnsi="仿宋_GB2312" w:eastAsia="仿宋_GB2312"/>
          <w:sz w:val="32"/>
          <w:szCs w:val="32"/>
          <w:lang w:eastAsia="zh-CN"/>
        </w:rPr>
        <w:t>党的二十大报告提出，“从现在起，党的中心任务就是团结带领全国各族人民全面建成社会主义现代化强国、实现第二个百年奋斗目标，以中国式现代化全面推进中华民族伟大复兴。”中国式现代化，是习近平新时代中国特色社会主义思想的一个原创性科学概念，是贯穿党的二十大报告全篇的一个关键词，为我们深入研究人类社会现代化的基本规律构建了科学范式。</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中国式现代化是党领导的社会主义现代化，既有各国现代化的共同特征，更有基于自己国情的中国特色，内嵌了经济、政治、文化、社会、生态文明、国际格局等领域的全面建设要求，是中国现代化建设的基本指南。拾级而上才能步伐稳健，循序渐进才能稳步推进。基于对中国式现代化的深刻认识，报告提出了前进道路上必须牢牢把握的5条重大原则：坚持和加强党的全面领导，坚持中国特色社会主义道路，坚持以人民为中心的发展思想，坚持深化改革开放，坚持发扬斗争精神等，为全面建设社会主义现代化国家提供了关键保障。</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与以往的报告相比，大会报告首次专章部署“坚持全面依法治国，推进法治中国建设”重点任务，</w:t>
      </w:r>
      <w:r>
        <w:rPr>
          <w:rFonts w:hint="eastAsia" w:ascii="Times New Roman" w:hAnsi="Times New Roman" w:eastAsia="仿宋_GB2312" w:cs="Times New Roman"/>
          <w:sz w:val="32"/>
          <w:szCs w:val="32"/>
          <w:lang w:eastAsia="zh-CN"/>
        </w:rPr>
        <w:t>从4个</w:t>
      </w:r>
      <w:r>
        <w:rPr>
          <w:rFonts w:hint="eastAsia" w:ascii="仿宋_GB2312" w:hAnsi="仿宋_GB2312" w:eastAsia="仿宋_GB2312"/>
          <w:sz w:val="32"/>
          <w:szCs w:val="32"/>
          <w:lang w:eastAsia="zh-CN"/>
        </w:rPr>
        <w:t>方面作出部署：完善以宪法为核心的中国特色社会主义法律体系，扎实推进依法行政，严格公正司法，加快建设法治社会。首次专门强调“加强检察机关法律监督工作”“完善公益诉讼制度”这样的安排体现了党对中国式现代化规律性认识的深化，体现了抓关键、补短板、防风险的战略考量。</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报告作出的战略部署，为我们结合北京实际，找准把握服务保障首都现代化发展大局的切入点和着力点提供了明确指向，同时也提出了更高要求。</w:t>
      </w:r>
      <w:r>
        <w:rPr>
          <w:rFonts w:hint="eastAsia" w:ascii="Times New Roman" w:hAnsi="Times New Roman" w:eastAsia="仿宋_GB2312" w:cs="Times New Roman"/>
          <w:sz w:val="32"/>
          <w:szCs w:val="32"/>
          <w:lang w:eastAsia="zh-CN"/>
        </w:rPr>
        <w:t>《中共中央关于加强新时代检察机关法律监督工作的意见》是</w:t>
      </w:r>
      <w:r>
        <w:rPr>
          <w:rFonts w:ascii="Times New Roman" w:hAnsi="Times New Roman" w:eastAsia="仿宋_GB2312" w:cs="Times New Roman"/>
          <w:sz w:val="32"/>
          <w:szCs w:val="32"/>
          <w:lang w:eastAsia="zh-CN"/>
        </w:rPr>
        <w:t>习近平法治思想</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lang w:eastAsia="zh-CN"/>
        </w:rPr>
        <w:t>检察篇”的重大落实成果</w:t>
      </w:r>
      <w:r>
        <w:rPr>
          <w:rFonts w:hint="eastAsia" w:ascii="Times New Roman" w:hAnsi="Times New Roman" w:eastAsia="仿宋_GB2312" w:cs="Times New Roman"/>
          <w:sz w:val="32"/>
          <w:szCs w:val="32"/>
          <w:lang w:eastAsia="zh-CN"/>
        </w:rPr>
        <w:t>，是带动检察全局工作的纲领性文件；而在具体落实的抓手方面，</w:t>
      </w:r>
      <w:r>
        <w:rPr>
          <w:rFonts w:hint="eastAsia" w:ascii="仿宋_GB2312" w:hAnsi="仿宋_GB2312" w:eastAsia="仿宋_GB2312"/>
          <w:sz w:val="32"/>
          <w:szCs w:val="32"/>
          <w:lang w:eastAsia="zh-CN"/>
        </w:rPr>
        <w:t>目前，市检察院正在加快研制《北京检察现代化发展纲要》，这将为我们更好地统筹“服务首都高质量发展”与“推进检察高质量发展”提供有力牵引。我们也要相应</w:t>
      </w:r>
      <w:r>
        <w:rPr>
          <w:rFonts w:hint="eastAsia" w:ascii="Times New Roman" w:hAnsi="Times New Roman" w:eastAsia="仿宋_GB2312" w:cs="Times New Roman"/>
          <w:sz w:val="32"/>
          <w:szCs w:val="32"/>
          <w:lang w:eastAsia="zh-CN"/>
        </w:rPr>
        <w:t>形成紧扣朝阳区域特色和发展需求的工作方案，落实好分工任务，充分发掘释放检察效能。</w:t>
      </w:r>
    </w:p>
    <w:p>
      <w:pPr>
        <w:keepNext w:val="0"/>
        <w:keepLines w:val="0"/>
        <w:pageBreakBefore w:val="0"/>
        <w:widowControl w:val="0"/>
        <w:kinsoku/>
        <w:wordWrap/>
        <w:overflowPunct/>
        <w:topLinePunct w:val="0"/>
        <w:autoSpaceDE/>
        <w:autoSpaceDN/>
        <w:bidi w:val="0"/>
        <w:spacing w:line="560" w:lineRule="exact"/>
        <w:ind w:left="0" w:leftChars="0" w:right="0" w:rightChars="0" w:firstLine="642" w:firstLineChars="200"/>
        <w:jc w:val="both"/>
        <w:textAlignment w:val="auto"/>
        <w:outlineLvl w:val="9"/>
        <w:rPr>
          <w:rFonts w:ascii="仿宋_GB2312" w:hAnsi="仿宋_GB2312" w:eastAsia="仿宋_GB2312"/>
          <w:sz w:val="32"/>
          <w:szCs w:val="32"/>
          <w:lang w:eastAsia="zh-CN"/>
        </w:rPr>
      </w:pPr>
      <w:r>
        <w:rPr>
          <w:rFonts w:hint="eastAsia" w:ascii="Times New Roman" w:hAnsi="Times New Roman" w:eastAsia="楷体_GB2312" w:cs="楷体_GB2312"/>
          <w:b/>
          <w:bCs/>
          <w:kern w:val="2"/>
          <w:sz w:val="32"/>
          <w:szCs w:val="32"/>
          <w:shd w:val="clear" w:color="auto" w:fill="FFFFFF"/>
          <w:lang w:eastAsia="zh-CN"/>
        </w:rPr>
        <w:t>第五，准确把握以伟大自我革命引领伟大社会革命的重要要求。</w:t>
      </w:r>
      <w:r>
        <w:rPr>
          <w:rFonts w:hint="eastAsia" w:ascii="仿宋_GB2312" w:hAnsi="仿宋_GB2312" w:eastAsia="仿宋_GB2312"/>
          <w:sz w:val="32"/>
          <w:szCs w:val="32"/>
          <w:lang w:eastAsia="zh-CN"/>
        </w:rPr>
        <w:t>全面从严治党永远在路上。作为基层检察院，我们必须压紧压实全面从严管党治检主体责任，着眼更加有效发挥党组织的政治功能和组织力，坚持在不敢腐、不能腐、不想腐一体推进，惩治震慑、制度约束、提高觉悟一体发力上下更大功夫，为新时代检察事业发展提供更加坚强有力的政治引领和政治保障。大家都知道，堡垒最容易从内部被攻破。党内如果没有矛盾和解决矛盾的思想斗争，党的生命也就停止了。大到集体，小到个人，承平日久，都容易出现精神懈怠的心态。有人觉得“船到码头车到站”，不思进取；有人患得患失、不敢担当却只为自己打算；有人习惯当“传声筒”、“中转站”，遇到困难绕着走、碰到难题往上交，缺乏攻坚克难的锐气。习近平总书记指出：“做事总是有风险的，天底下哪有那么多四平八稳、顺风顺水的事。”“干事业、抓改革，必然触动现有利益格局，动一些人的奶酪，以致引发一些争议。要干事，要改革，要解决矛盾，有些争议乃至责难是难免的，把石头扔进水里都会激起涟漪，更何况是想做成一番事业”。这告诉我们，要深化干部制度改革，完善管思想、管工作、管作风、管纪律的从严管理机制，推动干部能上能下、能进能出，推动形成能者上、优者奖、庸者下、劣者汰的正确导向，确保党不变质、不变色、不变味。</w:t>
      </w:r>
    </w:p>
    <w:p>
      <w:pPr>
        <w:keepNext w:val="0"/>
        <w:keepLines w:val="0"/>
        <w:pageBreakBefore w:val="0"/>
        <w:widowControl w:val="0"/>
        <w:kinsoku/>
        <w:wordWrap/>
        <w:overflowPunct/>
        <w:topLinePunct w:val="0"/>
        <w:autoSpaceDE/>
        <w:autoSpaceDN/>
        <w:bidi w:val="0"/>
        <w:spacing w:line="560" w:lineRule="exact"/>
        <w:ind w:left="0" w:leftChars="0" w:right="0" w:rightChars="0" w:firstLine="642" w:firstLineChars="200"/>
        <w:jc w:val="both"/>
        <w:textAlignment w:val="auto"/>
        <w:outlineLvl w:val="9"/>
        <w:rPr>
          <w:rFonts w:ascii="仿宋_GB2312" w:hAnsi="仿宋_GB2312" w:eastAsia="仿宋_GB2312"/>
          <w:sz w:val="32"/>
          <w:szCs w:val="32"/>
          <w:lang w:eastAsia="zh-CN"/>
        </w:rPr>
      </w:pPr>
      <w:r>
        <w:rPr>
          <w:rFonts w:hint="eastAsia" w:ascii="Times New Roman" w:hAnsi="Times New Roman" w:eastAsia="楷体_GB2312" w:cs="楷体_GB2312"/>
          <w:b/>
          <w:bCs/>
          <w:kern w:val="2"/>
          <w:sz w:val="32"/>
          <w:szCs w:val="32"/>
          <w:shd w:val="clear" w:color="auto" w:fill="FFFFFF"/>
          <w:lang w:eastAsia="zh-CN"/>
        </w:rPr>
        <w:t>第六，准确把握团结奋斗的时代要求。</w:t>
      </w:r>
      <w:r>
        <w:rPr>
          <w:rFonts w:hint="eastAsia" w:ascii="仿宋_GB2312" w:hAnsi="仿宋_GB2312" w:eastAsia="仿宋_GB2312"/>
          <w:sz w:val="32"/>
          <w:szCs w:val="32"/>
          <w:lang w:eastAsia="zh-CN"/>
        </w:rPr>
        <w:t>习近平总书记强调，团结才能胜利，奋斗才会成功。当前最重要的任务，就是撸起袖子加油干，一步一个脚印把党的二十大作出的重大决策部署付诸行动、见之于成效。党和人民取得的一切成就都是团结奋斗的结果，团结奋斗是中国共产党和中国人民最显著的精神标识。</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当前，世界百年未有之大变局加速演进，我国改革发展稳定面临不少深层次矛盾，躲不开、绕不过，进入战略机遇与风险挑战并存、不确定难预料因素增多的时期，这就要求我们倍加珍惜、始终坚持“三个务必”和“五个必由之路”，咬定青山不放松，增强志气、骨气、底气，在持续砥砺“誓为推进党在首都的检察事业发展而不懈奋斗”的意志品质上团结形成“一块坚硬的钢铁”，让政治建设焕发出的政治力量成为检察力量的最大增量，更好发挥检察机关法律监督在党和国家监督体系中的重要作用。</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二、争做“合格党员”，践行党章精神</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hint="eastAsia" w:ascii="仿宋_GB2312" w:hAnsi="仿宋_GB2312" w:eastAsia="仿宋_GB2312"/>
          <w:sz w:val="32"/>
          <w:szCs w:val="32"/>
          <w:lang w:eastAsia="ja-JP"/>
        </w:rPr>
      </w:pPr>
      <w:r>
        <w:rPr>
          <w:rFonts w:hint="eastAsia" w:ascii="仿宋_GB2312" w:hAnsi="仿宋_GB2312" w:eastAsia="仿宋_GB2312"/>
          <w:sz w:val="32"/>
          <w:szCs w:val="32"/>
          <w:lang w:val="en-US" w:eastAsia="zh-CN"/>
        </w:rPr>
        <w:t>二十大的主要议程之一，就是</w:t>
      </w:r>
      <w:r>
        <w:rPr>
          <w:rFonts w:hint="eastAsia" w:ascii="仿宋_GB2312" w:hAnsi="仿宋_GB2312" w:eastAsia="仿宋_GB2312"/>
          <w:sz w:val="32"/>
          <w:szCs w:val="32"/>
          <w:lang w:eastAsia="zh-CN"/>
        </w:rPr>
        <w:t>审议通过《中国共产党章程（修正案）》。修正案充分体现了马克思主义中国化时代化最新成果，体现了党的十九大以来党中央提出的治国理政新理念新思想新战略，体现了党的工作和党的建设的新鲜经验，体现了党的二十大报告确定的重要思想、重要观点、重大战略、重大举措。把党的理论创新、实践创新、制度创新和党的建设取得的新成果写</w:t>
      </w:r>
      <w:r>
        <w:rPr>
          <w:rFonts w:hint="eastAsia" w:ascii="仿宋_GB2312" w:hAnsi="仿宋_GB2312" w:eastAsia="仿宋_GB2312"/>
          <w:sz w:val="32"/>
          <w:szCs w:val="32"/>
          <w:lang w:eastAsia="zh-CN"/>
        </w:rPr>
        <w:fldChar w:fldCharType="begin"/>
      </w:r>
      <w:r>
        <w:rPr>
          <w:rFonts w:hint="eastAsia" w:ascii="仿宋_GB2312" w:hAnsi="仿宋_GB2312" w:eastAsia="仿宋_GB2312"/>
          <w:sz w:val="32"/>
          <w:szCs w:val="32"/>
          <w:lang w:eastAsia="zh-CN"/>
        </w:rPr>
        <w:instrText xml:space="preserve"> HYPERLINK "http://www.wm114.cn/wen/139/277629.html" </w:instrText>
      </w:r>
      <w:r>
        <w:rPr>
          <w:rFonts w:hint="eastAsia" w:ascii="仿宋_GB2312" w:hAnsi="仿宋_GB2312" w:eastAsia="仿宋_GB2312"/>
          <w:sz w:val="32"/>
          <w:szCs w:val="32"/>
          <w:lang w:eastAsia="zh-CN"/>
        </w:rPr>
        <w:fldChar w:fldCharType="separate"/>
      </w:r>
      <w:r>
        <w:rPr>
          <w:rFonts w:hint="eastAsia" w:ascii="仿宋_GB2312" w:hAnsi="仿宋_GB2312" w:eastAsia="仿宋_GB2312"/>
          <w:sz w:val="32"/>
          <w:szCs w:val="32"/>
          <w:lang w:eastAsia="zh-CN"/>
        </w:rPr>
        <w:t>入党</w:t>
      </w:r>
      <w:r>
        <w:rPr>
          <w:rFonts w:hint="eastAsia" w:ascii="仿宋_GB2312" w:hAnsi="仿宋_GB2312" w:eastAsia="仿宋_GB2312"/>
          <w:sz w:val="32"/>
          <w:szCs w:val="32"/>
          <w:lang w:eastAsia="zh-CN"/>
        </w:rPr>
        <w:fldChar w:fldCharType="end"/>
      </w:r>
      <w:r>
        <w:rPr>
          <w:rFonts w:hint="eastAsia" w:ascii="仿宋_GB2312" w:hAnsi="仿宋_GB2312" w:eastAsia="仿宋_GB2312"/>
          <w:sz w:val="32"/>
          <w:szCs w:val="32"/>
          <w:lang w:eastAsia="zh-CN"/>
        </w:rPr>
        <w:t>章，有利于更好推动全党学习和贯彻党章，有利于全党更好贯彻落实党的理论和路线方针政策。</w:t>
      </w:r>
      <w:r>
        <w:rPr>
          <w:rStyle w:val="13"/>
          <w:rFonts w:hint="eastAsia" w:ascii="仿宋_GB2312" w:hAnsi="仿宋_GB2312" w:eastAsia="仿宋_GB2312"/>
          <w:sz w:val="32"/>
          <w:szCs w:val="32"/>
          <w:lang w:eastAsia="zh-CN"/>
        </w:rPr>
        <w:footnoteReference w:id="0"/>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党章是党的根本大法，是全党必须遵循的总规矩。习近平总书记强调：“要做合格党员，学习贯彻党章都是第一位的要求。”学习党章是全体党员的基本功。党的十八大以来，以习近平同志为核心的党中央坚持把党章作为管党治党总依据，使全党思想上更加统一、政治上更加团结、行动上更加一致，推动党在革命性锻造中更加坚强。</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党的二十大通过的党章修正案，总共十一章</w:t>
      </w:r>
      <w:r>
        <w:rPr>
          <w:rFonts w:hint="eastAsia" w:ascii="Times New Roman" w:hAnsi="Times New Roman" w:eastAsia="仿宋_GB2312" w:cs="Times New Roman"/>
          <w:sz w:val="32"/>
          <w:szCs w:val="32"/>
          <w:lang w:eastAsia="zh-CN"/>
        </w:rPr>
        <w:t>55</w:t>
      </w:r>
      <w:r>
        <w:rPr>
          <w:rFonts w:hint="eastAsia" w:ascii="仿宋_GB2312" w:hAnsi="仿宋_GB2312" w:eastAsia="仿宋_GB2312"/>
          <w:sz w:val="32"/>
          <w:szCs w:val="32"/>
          <w:lang w:eastAsia="zh-CN"/>
        </w:rPr>
        <w:t>条，充分展现了马克思主义执政党与时俱进的理论勇气和勇于自我革命的鲜明品格。修改的新点亮点可提炼概括为以下方面：</w:t>
      </w:r>
    </w:p>
    <w:p>
      <w:pPr>
        <w:keepNext w:val="0"/>
        <w:keepLines w:val="0"/>
        <w:pageBreakBefore w:val="0"/>
        <w:widowControl w:val="0"/>
        <w:kinsoku/>
        <w:wordWrap/>
        <w:overflowPunct/>
        <w:topLinePunct w:val="0"/>
        <w:autoSpaceDE/>
        <w:autoSpaceDN/>
        <w:bidi w:val="0"/>
        <w:spacing w:line="560" w:lineRule="exact"/>
        <w:ind w:left="0" w:leftChars="0" w:right="0" w:rightChars="0" w:firstLine="642" w:firstLineChars="200"/>
        <w:jc w:val="both"/>
        <w:textAlignment w:val="auto"/>
        <w:outlineLvl w:val="9"/>
        <w:rPr>
          <w:rFonts w:ascii="仿宋_GB2312" w:hAnsi="仿宋_GB2312" w:eastAsia="仿宋_GB2312"/>
          <w:sz w:val="32"/>
          <w:szCs w:val="32"/>
          <w:lang w:eastAsia="zh-CN"/>
        </w:rPr>
      </w:pPr>
      <w:r>
        <w:rPr>
          <w:rFonts w:hint="eastAsia" w:ascii="Times New Roman" w:hAnsi="Times New Roman" w:eastAsia="楷体_GB2312" w:cs="楷体_GB2312"/>
          <w:b/>
          <w:bCs/>
          <w:kern w:val="2"/>
          <w:sz w:val="32"/>
          <w:szCs w:val="32"/>
          <w:shd w:val="clear" w:color="auto" w:fill="FFFFFF"/>
          <w:lang w:eastAsia="zh-CN"/>
        </w:rPr>
        <w:t>一是理论创新成果的充分展示。</w:t>
      </w:r>
      <w:r>
        <w:rPr>
          <w:rFonts w:hint="eastAsia" w:ascii="仿宋_GB2312" w:hAnsi="仿宋_GB2312" w:eastAsia="仿宋_GB2312"/>
          <w:sz w:val="32"/>
          <w:szCs w:val="32"/>
          <w:lang w:eastAsia="zh-CN"/>
        </w:rPr>
        <w:t>比如把党的十九大以来习近平新时代中国特色社会主义思想的新发展写入党章。同时要求全党深刻领悟“两个确立”的决定性意义，全面贯彻习近平新时代中国特色社会主义思想，把这一思想贯彻落实到党和国家工作各方面全过程。</w:t>
      </w:r>
    </w:p>
    <w:p>
      <w:pPr>
        <w:keepNext w:val="0"/>
        <w:keepLines w:val="0"/>
        <w:pageBreakBefore w:val="0"/>
        <w:widowControl w:val="0"/>
        <w:kinsoku/>
        <w:wordWrap/>
        <w:overflowPunct/>
        <w:topLinePunct w:val="0"/>
        <w:autoSpaceDE/>
        <w:autoSpaceDN/>
        <w:bidi w:val="0"/>
        <w:spacing w:line="560" w:lineRule="exact"/>
        <w:ind w:left="0" w:leftChars="0" w:right="0" w:rightChars="0" w:firstLine="642" w:firstLineChars="200"/>
        <w:jc w:val="both"/>
        <w:textAlignment w:val="auto"/>
        <w:outlineLvl w:val="9"/>
        <w:rPr>
          <w:rFonts w:ascii="仿宋_GB2312" w:hAnsi="仿宋_GB2312" w:eastAsia="仿宋_GB2312"/>
          <w:sz w:val="32"/>
          <w:szCs w:val="32"/>
          <w:lang w:eastAsia="zh-CN"/>
        </w:rPr>
      </w:pPr>
      <w:r>
        <w:rPr>
          <w:rFonts w:hint="eastAsia" w:ascii="Times New Roman" w:hAnsi="Times New Roman" w:eastAsia="楷体_GB2312" w:cs="楷体_GB2312"/>
          <w:b/>
          <w:bCs/>
          <w:kern w:val="2"/>
          <w:sz w:val="32"/>
          <w:szCs w:val="32"/>
          <w:shd w:val="clear" w:color="auto" w:fill="FFFFFF"/>
          <w:lang w:eastAsia="zh-CN"/>
        </w:rPr>
        <w:t>二是实践成就与经验的深刻总结。</w:t>
      </w:r>
      <w:r>
        <w:rPr>
          <w:rFonts w:hint="eastAsia" w:ascii="仿宋_GB2312" w:hAnsi="仿宋_GB2312" w:eastAsia="仿宋_GB2312"/>
          <w:sz w:val="32"/>
          <w:szCs w:val="32"/>
          <w:lang w:eastAsia="zh-CN"/>
        </w:rPr>
        <w:t>比如，习近平总书记在庆祝建党一百周年大会上代表党和人民作出实现了第一个百年奋斗目标、全面建成了小康社会、正在向着全面建成社会主义现代化强国的第二个百年奋斗目标迈进的庄严宣告，党章对此作出相应修改，并把党的初心使命、党的百年奋斗重大成就和历史经验等内容吸纳进去，这有助全党坚定历史自信，增强历史主动。</w:t>
      </w:r>
    </w:p>
    <w:p>
      <w:pPr>
        <w:keepNext w:val="0"/>
        <w:keepLines w:val="0"/>
        <w:pageBreakBefore w:val="0"/>
        <w:widowControl w:val="0"/>
        <w:kinsoku/>
        <w:wordWrap/>
        <w:overflowPunct/>
        <w:topLinePunct w:val="0"/>
        <w:autoSpaceDE/>
        <w:autoSpaceDN/>
        <w:bidi w:val="0"/>
        <w:spacing w:line="560" w:lineRule="exact"/>
        <w:ind w:left="0" w:leftChars="0" w:right="0" w:rightChars="0" w:firstLine="642" w:firstLineChars="200"/>
        <w:jc w:val="both"/>
        <w:textAlignment w:val="auto"/>
        <w:outlineLvl w:val="9"/>
        <w:rPr>
          <w:rFonts w:ascii="仿宋_GB2312" w:hAnsi="仿宋_GB2312" w:eastAsia="仿宋_GB2312"/>
          <w:sz w:val="32"/>
          <w:szCs w:val="32"/>
          <w:lang w:eastAsia="zh-CN"/>
        </w:rPr>
      </w:pPr>
      <w:r>
        <w:rPr>
          <w:rFonts w:hint="eastAsia" w:ascii="Times New Roman" w:hAnsi="Times New Roman" w:eastAsia="楷体_GB2312" w:cs="楷体_GB2312"/>
          <w:b/>
          <w:bCs/>
          <w:kern w:val="2"/>
          <w:sz w:val="32"/>
          <w:szCs w:val="32"/>
          <w:shd w:val="clear" w:color="auto" w:fill="FFFFFF"/>
          <w:lang w:eastAsia="zh-CN"/>
        </w:rPr>
        <w:t>三是方向目标和战略部署的科学设计。</w:t>
      </w:r>
      <w:r>
        <w:rPr>
          <w:rFonts w:hint="eastAsia" w:ascii="仿宋_GB2312" w:hAnsi="仿宋_GB2312" w:eastAsia="仿宋_GB2312"/>
          <w:sz w:val="32"/>
          <w:szCs w:val="32"/>
          <w:lang w:eastAsia="zh-CN"/>
        </w:rPr>
        <w:t>党的二十大提出以中国式现代化全面推进中华民族伟大复兴，并将此确定为新时代新征程中国共产党的中心任务，并就如何推进中国式现代化进行了战略部署和路径设计。党章特别强调了“法治”和“安全”的重要性，要求走中国特色社会主义法治道路，发展更加广泛、更加充分、更加健全的全过程人民民主，强调国民经济要实现“更为安全”的发展，构建社会主义和谐社会要“统筹发展和安全”……这些体现在党的最高行动纲领中的新提法、新变化，是司法工作、检察工作要突出回应的重点，值得我们深入研读、思考。</w:t>
      </w:r>
    </w:p>
    <w:p>
      <w:pPr>
        <w:keepNext w:val="0"/>
        <w:keepLines w:val="0"/>
        <w:pageBreakBefore w:val="0"/>
        <w:widowControl w:val="0"/>
        <w:kinsoku/>
        <w:wordWrap/>
        <w:overflowPunct/>
        <w:topLinePunct w:val="0"/>
        <w:autoSpaceDE/>
        <w:autoSpaceDN/>
        <w:bidi w:val="0"/>
        <w:spacing w:line="560" w:lineRule="exact"/>
        <w:ind w:left="0" w:leftChars="0" w:right="0" w:rightChars="0" w:firstLine="642" w:firstLineChars="200"/>
        <w:jc w:val="both"/>
        <w:textAlignment w:val="auto"/>
        <w:outlineLvl w:val="9"/>
        <w:rPr>
          <w:rFonts w:ascii="仿宋_GB2312" w:hAnsi="仿宋_GB2312" w:eastAsia="仿宋_GB2312"/>
          <w:sz w:val="32"/>
          <w:szCs w:val="32"/>
          <w:lang w:eastAsia="zh-CN"/>
        </w:rPr>
      </w:pPr>
      <w:r>
        <w:rPr>
          <w:rFonts w:hint="eastAsia" w:ascii="Times New Roman" w:hAnsi="Times New Roman" w:eastAsia="楷体_GB2312" w:cs="楷体_GB2312"/>
          <w:b/>
          <w:bCs/>
          <w:kern w:val="2"/>
          <w:sz w:val="32"/>
          <w:szCs w:val="32"/>
          <w:shd w:val="clear" w:color="auto" w:fill="FFFFFF"/>
          <w:lang w:eastAsia="zh-CN"/>
        </w:rPr>
        <w:t>四是领导地位切实强化的条件支持。</w:t>
      </w:r>
      <w:r>
        <w:rPr>
          <w:rFonts w:hint="eastAsia" w:ascii="仿宋_GB2312" w:hAnsi="仿宋_GB2312" w:eastAsia="仿宋_GB2312"/>
          <w:sz w:val="32"/>
          <w:szCs w:val="32"/>
          <w:lang w:eastAsia="zh-CN"/>
        </w:rPr>
        <w:t>把党是最高政治领导力量，坚持和加强党的全面领导等内容写入党章，还就如何加强和巩固党的领导地位进行分析，并将强化全面从严治党主体责任和监督责任、不断健全党内法规体系等内容写入党章。</w:t>
      </w:r>
      <w:r>
        <w:rPr>
          <w:rFonts w:eastAsia="仿宋_GB2312" w:cs="Calibri"/>
          <w:sz w:val="32"/>
          <w:szCs w:val="32"/>
          <w:lang w:eastAsia="zh-CN"/>
        </w:rPr>
        <w:t> </w:t>
      </w:r>
      <w:r>
        <w:rPr>
          <w:rFonts w:hint="eastAsia" w:ascii="仿宋_GB2312" w:hAnsi="仿宋_GB2312" w:eastAsia="仿宋_GB2312"/>
          <w:sz w:val="32"/>
          <w:szCs w:val="32"/>
          <w:lang w:eastAsia="zh-CN"/>
        </w:rPr>
        <w:t>我们要深刻认识到，当代中国最大的政治，就是坚决维护习近平总书记的核心地位，坚决维护党中央权威和集中统一领导。</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我们要读懂党章中的变，更要读懂其中的不变。</w:t>
      </w:r>
      <w:r>
        <w:rPr>
          <w:rFonts w:hint="eastAsia" w:ascii="仿宋_GB2312" w:hAnsi="仿宋_GB2312" w:eastAsia="仿宋_GB2312" w:cs="仿宋_GB2312"/>
          <w:b/>
          <w:bCs/>
          <w:kern w:val="2"/>
          <w:sz w:val="32"/>
          <w:szCs w:val="32"/>
          <w:shd w:val="clear" w:color="auto" w:fill="FFFFFF"/>
          <w:lang w:eastAsia="zh-CN"/>
        </w:rPr>
        <w:t>理论概括会变，对党忠诚的信念一直不变。</w:t>
      </w:r>
      <w:r>
        <w:rPr>
          <w:rFonts w:hint="eastAsia" w:ascii="仿宋_GB2312" w:hAnsi="仿宋_GB2312" w:eastAsia="仿宋_GB2312"/>
          <w:sz w:val="32"/>
          <w:szCs w:val="32"/>
          <w:lang w:eastAsia="zh-CN"/>
        </w:rPr>
        <w:t>无论时代怎样变化，对党忠诚始终扎根于共产党员灵魂最深处。我们要把学习党章作为必修课，始终做到在党爱党、在党为党</w:t>
      </w:r>
      <w:r>
        <w:rPr>
          <w:rFonts w:hint="eastAsia" w:ascii="仿宋_GB2312" w:hAnsi="仿宋_GB2312" w:eastAsia="仿宋_GB2312"/>
          <w:b w:val="0"/>
          <w:bCs w:val="0"/>
          <w:sz w:val="32"/>
          <w:szCs w:val="32"/>
          <w:lang w:eastAsia="zh-CN"/>
        </w:rPr>
        <w:t>。</w:t>
      </w:r>
      <w:r>
        <w:rPr>
          <w:rFonts w:hint="eastAsia" w:ascii="仿宋_GB2312" w:hAnsi="仿宋_GB2312" w:eastAsia="仿宋_GB2312" w:cs="仿宋_GB2312"/>
          <w:b/>
          <w:bCs/>
          <w:kern w:val="2"/>
          <w:sz w:val="32"/>
          <w:szCs w:val="32"/>
          <w:shd w:val="clear" w:color="auto" w:fill="FFFFFF"/>
          <w:lang w:eastAsia="zh-CN"/>
        </w:rPr>
        <w:t>具体表述会变，初心使命的目标一直不变。</w:t>
      </w:r>
      <w:r>
        <w:rPr>
          <w:rFonts w:ascii="仿宋_GB2312" w:hAnsi="仿宋_GB2312" w:eastAsia="仿宋_GB2312"/>
          <w:sz w:val="32"/>
          <w:szCs w:val="32"/>
          <w:lang w:eastAsia="zh-CN"/>
        </w:rPr>
        <w:t>不管是</w:t>
      </w:r>
      <w:r>
        <w:rPr>
          <w:rFonts w:hint="eastAsia" w:ascii="仿宋_GB2312" w:hAnsi="仿宋_GB2312" w:eastAsia="仿宋_GB2312"/>
          <w:sz w:val="32"/>
          <w:szCs w:val="32"/>
          <w:lang w:eastAsia="zh-CN"/>
        </w:rPr>
        <w:t>“</w:t>
      </w:r>
      <w:r>
        <w:rPr>
          <w:rFonts w:ascii="仿宋_GB2312" w:hAnsi="仿宋_GB2312" w:eastAsia="仿宋_GB2312"/>
          <w:sz w:val="32"/>
          <w:szCs w:val="32"/>
          <w:lang w:eastAsia="zh-CN"/>
        </w:rPr>
        <w:t>以人为本”，还是</w:t>
      </w:r>
      <w:r>
        <w:rPr>
          <w:rFonts w:hint="eastAsia" w:ascii="仿宋_GB2312" w:hAnsi="仿宋_GB2312" w:eastAsia="仿宋_GB2312"/>
          <w:sz w:val="32"/>
          <w:szCs w:val="32"/>
          <w:lang w:eastAsia="zh-CN"/>
        </w:rPr>
        <w:t>“</w:t>
      </w:r>
      <w:r>
        <w:rPr>
          <w:rFonts w:ascii="仿宋_GB2312" w:hAnsi="仿宋_GB2312" w:eastAsia="仿宋_GB2312"/>
          <w:sz w:val="32"/>
          <w:szCs w:val="32"/>
          <w:lang w:eastAsia="zh-CN"/>
        </w:rPr>
        <w:t>以人民为中心”，中国共产党始终保持着为中国人民谋幸福、为中华民族谋复兴的初心使命。</w:t>
      </w:r>
      <w:r>
        <w:rPr>
          <w:rFonts w:hint="eastAsia" w:ascii="仿宋_GB2312" w:hAnsi="仿宋_GB2312" w:eastAsia="仿宋_GB2312" w:cs="仿宋_GB2312"/>
          <w:b/>
          <w:bCs/>
          <w:kern w:val="2"/>
          <w:sz w:val="32"/>
          <w:szCs w:val="32"/>
          <w:shd w:val="clear" w:color="auto" w:fill="FFFFFF"/>
          <w:lang w:eastAsia="zh-CN"/>
        </w:rPr>
        <w:t>形势任务在变，敢于斗争的本色一直不变。</w:t>
      </w:r>
      <w:r>
        <w:rPr>
          <w:rFonts w:ascii="仿宋_GB2312" w:hAnsi="仿宋_GB2312" w:eastAsia="仿宋_GB2312"/>
          <w:sz w:val="32"/>
          <w:szCs w:val="32"/>
          <w:lang w:eastAsia="zh-CN"/>
        </w:rPr>
        <w:t>我们党在内忧外患中诞生，在历经磨难中成长，在攻坚克难中壮大，敢于斗争是鲜明品格。立足于新的历史方位，新矛盾与新问题更加突出</w:t>
      </w:r>
      <w:r>
        <w:rPr>
          <w:rFonts w:hint="eastAsia" w:ascii="仿宋_GB2312" w:hAnsi="仿宋_GB2312" w:eastAsia="仿宋_GB2312"/>
          <w:sz w:val="32"/>
          <w:szCs w:val="32"/>
          <w:lang w:eastAsia="zh-CN"/>
        </w:rPr>
        <w:t>。我们</w:t>
      </w:r>
      <w:r>
        <w:rPr>
          <w:rFonts w:ascii="仿宋_GB2312" w:hAnsi="仿宋_GB2312" w:eastAsia="仿宋_GB2312"/>
          <w:sz w:val="32"/>
          <w:szCs w:val="32"/>
          <w:lang w:eastAsia="zh-CN"/>
        </w:rPr>
        <w:t>要敢于亮剑，在破解难题中一往无前。</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践行党章精神，我们</w:t>
      </w:r>
      <w:r>
        <w:rPr>
          <w:rFonts w:hint="eastAsia" w:ascii="仿宋_GB2312" w:hAnsi="仿宋_GB2312" w:eastAsia="仿宋_GB2312" w:cs="仿宋_GB2312"/>
          <w:b/>
          <w:bCs/>
          <w:kern w:val="2"/>
          <w:sz w:val="32"/>
          <w:szCs w:val="32"/>
          <w:shd w:val="clear" w:color="auto" w:fill="FFFFFF"/>
          <w:lang w:eastAsia="zh-CN"/>
        </w:rPr>
        <w:t>要让学习党章成为一种习惯。</w:t>
      </w:r>
      <w:r>
        <w:rPr>
          <w:rFonts w:hint="eastAsia" w:ascii="仿宋_GB2312" w:hAnsi="仿宋_GB2312" w:eastAsia="仿宋_GB2312"/>
          <w:sz w:val="32"/>
          <w:szCs w:val="32"/>
          <w:lang w:eastAsia="zh-CN"/>
        </w:rPr>
        <w:t>学习党章要突出一个“真”字，要熟悉党章内容；要体现一个“钻”字，真正掌握它的科学体系和精神实质；要彰显一个“实”字，把学习同改造个人的主观世界和客观实践相结合。</w:t>
      </w:r>
      <w:r>
        <w:rPr>
          <w:rFonts w:hint="eastAsia" w:ascii="仿宋_GB2312" w:hAnsi="仿宋_GB2312" w:eastAsia="仿宋_GB2312" w:cs="仿宋_GB2312"/>
          <w:b/>
          <w:bCs/>
          <w:kern w:val="2"/>
          <w:sz w:val="32"/>
          <w:szCs w:val="32"/>
          <w:shd w:val="clear" w:color="auto" w:fill="FFFFFF"/>
          <w:lang w:eastAsia="zh-CN"/>
        </w:rPr>
        <w:t>要让遵守党章成为一种自觉。</w:t>
      </w:r>
      <w:r>
        <w:rPr>
          <w:rFonts w:hint="eastAsia" w:ascii="仿宋_GB2312" w:hAnsi="仿宋_GB2312" w:eastAsia="仿宋_GB2312"/>
          <w:sz w:val="32"/>
          <w:szCs w:val="32"/>
          <w:lang w:eastAsia="zh-CN"/>
        </w:rPr>
        <w:t>党章有细化的条文和内容，明确了党员的行为标准和基本底线。所以要以党章为镜，对照先进典型、党的纪律、优良作风、群众期盼等要求，积极主动在宗旨意识、工作作风、廉洁自律等方面摆问题、找差距、明方向。</w:t>
      </w:r>
      <w:r>
        <w:rPr>
          <w:rFonts w:hint="eastAsia" w:ascii="仿宋_GB2312" w:hAnsi="仿宋_GB2312" w:eastAsia="仿宋_GB2312" w:cs="仿宋_GB2312"/>
          <w:b/>
          <w:bCs/>
          <w:kern w:val="2"/>
          <w:sz w:val="32"/>
          <w:szCs w:val="32"/>
          <w:shd w:val="clear" w:color="auto" w:fill="FFFFFF"/>
          <w:lang w:eastAsia="zh-CN"/>
        </w:rPr>
        <w:t>要让维护党章成为一种品格。</w:t>
      </w:r>
      <w:r>
        <w:rPr>
          <w:rFonts w:hint="eastAsia" w:ascii="仿宋_GB2312" w:hAnsi="仿宋_GB2312" w:eastAsia="仿宋_GB2312"/>
          <w:sz w:val="32"/>
          <w:szCs w:val="32"/>
          <w:lang w:eastAsia="zh-CN"/>
        </w:rPr>
        <w:t>一个合格的党员不仅要自觉尊崇党章，还会同各种破坏党章权威的言行作斗争。具体就是，在重大原则上，旗帜鲜明不“失节”；在捍卫党的形象上，勇于亮剑不“失措”；在敏感话题上，敢于发声不“失语”；在守牢阵地上，尽职尽责不“失守”。</w:t>
      </w:r>
      <w:r>
        <w:rPr>
          <w:rFonts w:eastAsia="仿宋_GB2312" w:cs="Calibri"/>
          <w:sz w:val="32"/>
          <w:szCs w:val="32"/>
          <w:lang w:eastAsia="zh-CN"/>
        </w:rPr>
        <w:t> </w:t>
      </w:r>
      <w:r>
        <w:rPr>
          <w:rFonts w:hint="eastAsia" w:ascii="仿宋_GB2312" w:hAnsi="仿宋_GB2312" w:eastAsia="仿宋_GB2312"/>
          <w:sz w:val="32"/>
          <w:szCs w:val="32"/>
          <w:lang w:eastAsia="zh-CN"/>
        </w:rPr>
        <w:t>总之，要切实把党章各项规定落实到行动上和工作中。</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三、三个“始终做到”，走好赶考之路</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当前，我们要把学习贯彻党的二十大精神与推动年度各项任务落地见效结合起来，与谋划明年及今后一个时期工作思路结合起来，确保党的二十大精神在我们院落地生根、开花结果。这里，我提三句话的想法，和大家共勉。</w:t>
      </w:r>
    </w:p>
    <w:p>
      <w:pPr>
        <w:keepNext w:val="0"/>
        <w:keepLines w:val="0"/>
        <w:pageBreakBefore w:val="0"/>
        <w:widowControl w:val="0"/>
        <w:kinsoku/>
        <w:wordWrap/>
        <w:overflowPunct/>
        <w:topLinePunct w:val="0"/>
        <w:autoSpaceDE/>
        <w:autoSpaceDN/>
        <w:bidi w:val="0"/>
        <w:spacing w:line="560" w:lineRule="exact"/>
        <w:ind w:left="0" w:leftChars="0" w:right="0" w:rightChars="0" w:firstLine="642" w:firstLineChars="200"/>
        <w:jc w:val="both"/>
        <w:textAlignment w:val="auto"/>
        <w:outlineLvl w:val="9"/>
        <w:rPr>
          <w:rFonts w:ascii="Times New Roman" w:hAnsi="Times New Roman" w:eastAsia="楷体_GB2312" w:cs="楷体_GB2312"/>
          <w:b/>
          <w:bCs/>
          <w:kern w:val="2"/>
          <w:sz w:val="32"/>
          <w:szCs w:val="32"/>
          <w:shd w:val="clear" w:color="auto" w:fill="FFFFFF"/>
          <w:lang w:eastAsia="zh-CN"/>
        </w:rPr>
      </w:pPr>
      <w:r>
        <w:rPr>
          <w:rFonts w:hint="eastAsia" w:ascii="Times New Roman" w:hAnsi="Times New Roman" w:eastAsia="楷体_GB2312" w:cs="楷体_GB2312"/>
          <w:b/>
          <w:bCs/>
          <w:kern w:val="2"/>
          <w:sz w:val="32"/>
          <w:szCs w:val="32"/>
          <w:shd w:val="clear" w:color="auto" w:fill="FFFFFF"/>
          <w:lang w:eastAsia="zh-CN"/>
        </w:rPr>
        <w:t>第一，坚定信念，始终做到不忘初心</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我们只有筑牢初心，才能找准方向，确保检察工作实现高质量发展。</w:t>
      </w:r>
    </w:p>
    <w:p>
      <w:pPr>
        <w:keepNext w:val="0"/>
        <w:keepLines w:val="0"/>
        <w:pageBreakBefore w:val="0"/>
        <w:widowControl w:val="0"/>
        <w:kinsoku/>
        <w:wordWrap/>
        <w:overflowPunct/>
        <w:topLinePunct w:val="0"/>
        <w:autoSpaceDE/>
        <w:autoSpaceDN/>
        <w:bidi w:val="0"/>
        <w:spacing w:line="560" w:lineRule="exact"/>
        <w:ind w:left="0" w:leftChars="0" w:right="0" w:rightChars="0" w:firstLine="642" w:firstLineChars="200"/>
        <w:jc w:val="both"/>
        <w:textAlignment w:val="auto"/>
        <w:outlineLvl w:val="9"/>
        <w:rPr>
          <w:rFonts w:ascii="Times New Roman" w:hAnsi="Times New Roman" w:eastAsia="仿宋_GB2312" w:cs="Times New Roman"/>
          <w:sz w:val="32"/>
          <w:szCs w:val="32"/>
          <w:lang w:eastAsia="zh-CN"/>
        </w:rPr>
      </w:pPr>
      <w:r>
        <w:rPr>
          <w:rFonts w:hint="eastAsia" w:ascii="Times New Roman" w:hAnsi="Times New Roman" w:eastAsia="仿宋_GB2312" w:cs="Times New Roman"/>
          <w:b/>
          <w:bCs/>
          <w:sz w:val="32"/>
          <w:szCs w:val="32"/>
          <w:lang w:eastAsia="zh-CN"/>
        </w:rPr>
        <w:t>一是要加强理论修养。</w:t>
      </w:r>
      <w:r>
        <w:rPr>
          <w:rFonts w:hint="eastAsia" w:ascii="Times New Roman" w:hAnsi="Times New Roman" w:eastAsia="仿宋_GB2312" w:cs="Times New Roman"/>
          <w:sz w:val="32"/>
          <w:szCs w:val="32"/>
          <w:lang w:eastAsia="zh-CN"/>
        </w:rPr>
        <w:t>推进落实检察工作，一刻不能没有理论思维，一刻不能没有正确思想指引。习近平总书记强调：“理论修养是干部综合素质的核心，理论上的成熟是政治上成熟的基础，政治上的坚定源于理论上的清醒”。加强理论修养，最关键的是要加强政治理论学习，突出“思想要素”在检察发展要素体系中的核心地位。要长效开展“不忘初心、牢记使命”主题教育、党史学习教育、政法队伍教育整顿，用伟大建党精神洗礼政治本色，用红色基因坚定政治灵魂；要深化思考谋划检察业务中的理论与实践课题，做到，“政治建设关键要在推进检察业务发展的事上见”，把党的创新理论成果转化为推进检察发展的实践力量。</w:t>
      </w:r>
    </w:p>
    <w:p>
      <w:pPr>
        <w:keepNext w:val="0"/>
        <w:keepLines w:val="0"/>
        <w:pageBreakBefore w:val="0"/>
        <w:widowControl w:val="0"/>
        <w:kinsoku/>
        <w:wordWrap/>
        <w:overflowPunct/>
        <w:topLinePunct w:val="0"/>
        <w:autoSpaceDE/>
        <w:autoSpaceDN/>
        <w:bidi w:val="0"/>
        <w:spacing w:line="560" w:lineRule="exact"/>
        <w:ind w:left="0" w:leftChars="0" w:right="0" w:rightChars="0" w:firstLine="642" w:firstLineChars="200"/>
        <w:jc w:val="both"/>
        <w:textAlignment w:val="auto"/>
        <w:outlineLvl w:val="9"/>
        <w:rPr>
          <w:rFonts w:ascii="Times New Roman" w:hAnsi="Times New Roman" w:eastAsia="仿宋_GB2312" w:cs="Times New Roman"/>
          <w:sz w:val="32"/>
          <w:szCs w:val="32"/>
          <w:lang w:eastAsia="zh-CN"/>
        </w:rPr>
      </w:pPr>
      <w:r>
        <w:rPr>
          <w:rFonts w:hint="eastAsia" w:ascii="Times New Roman" w:hAnsi="Times New Roman" w:eastAsia="仿宋_GB2312" w:cs="Times New Roman"/>
          <w:b/>
          <w:bCs/>
          <w:sz w:val="32"/>
          <w:szCs w:val="32"/>
          <w:lang w:eastAsia="zh-CN"/>
        </w:rPr>
        <w:t>二是要坚定社会主义法治道路。</w:t>
      </w:r>
      <w:r>
        <w:rPr>
          <w:rFonts w:hint="eastAsia" w:ascii="Times New Roman" w:hAnsi="Times New Roman" w:eastAsia="仿宋_GB2312" w:cs="Times New Roman"/>
          <w:sz w:val="32"/>
          <w:szCs w:val="32"/>
          <w:lang w:eastAsia="zh-CN"/>
        </w:rPr>
        <w:t>习近平总书记强调，法治当中有政治，没有脱离政治的法治。在坚持党的绝对领导上，在坚定不移走中国特色社会主义法治道路上，决不能有任何含糊，什么时候都要理直气壮。检察发展面临的问题和挑战归根结底都是政治上的挑战，</w:t>
      </w:r>
      <w:r>
        <w:rPr>
          <w:rFonts w:ascii="Times New Roman" w:hAnsi="Times New Roman" w:eastAsia="仿宋_GB2312" w:cs="Times New Roman"/>
          <w:sz w:val="32"/>
          <w:szCs w:val="32"/>
          <w:lang w:eastAsia="zh-CN"/>
        </w:rPr>
        <w:t>作为基层检察院，我们忠诚核心、捍卫核心最根本的路径，就是始终将检察工作置于党的绝对领导之下</w:t>
      </w:r>
      <w:r>
        <w:rPr>
          <w:rFonts w:hint="eastAsia" w:ascii="Times New Roman" w:hAnsi="Times New Roman" w:eastAsia="仿宋_GB2312" w:cs="Times New Roman"/>
          <w:sz w:val="32"/>
          <w:szCs w:val="32"/>
          <w:lang w:eastAsia="zh-CN"/>
        </w:rPr>
        <w:t>，把坚决捍卫“两个确立”、做到“两个维护”贯彻到检察履职的各领域各方面各环节。要把握好以下两个关键点：一是以《中国共产党政法工作条例》为遵循，深刻把握党的政治建设与检察工作发展内在关联的规律性认识，</w:t>
      </w:r>
      <w:r>
        <w:rPr>
          <w:rFonts w:ascii="Times New Roman" w:hAnsi="Times New Roman" w:eastAsia="仿宋_GB2312" w:cs="Times New Roman"/>
          <w:sz w:val="32"/>
          <w:szCs w:val="32"/>
          <w:lang w:eastAsia="zh-CN"/>
        </w:rPr>
        <w:t>多以高质量综合性调研报告、检察建议等形式服务</w:t>
      </w:r>
      <w:r>
        <w:rPr>
          <w:rFonts w:hint="eastAsia" w:ascii="Times New Roman" w:hAnsi="Times New Roman" w:eastAsia="仿宋_GB2312" w:cs="Times New Roman"/>
          <w:sz w:val="32"/>
          <w:szCs w:val="32"/>
          <w:lang w:eastAsia="zh-CN"/>
        </w:rPr>
        <w:t>区委中心工作和政府</w:t>
      </w:r>
      <w:r>
        <w:rPr>
          <w:rFonts w:ascii="Times New Roman" w:hAnsi="Times New Roman" w:eastAsia="仿宋_GB2312" w:cs="Times New Roman"/>
          <w:sz w:val="32"/>
          <w:szCs w:val="32"/>
          <w:lang w:eastAsia="zh-CN"/>
        </w:rPr>
        <w:t>决策</w:t>
      </w:r>
      <w:r>
        <w:rPr>
          <w:rFonts w:hint="eastAsia" w:ascii="Times New Roman" w:hAnsi="Times New Roman" w:eastAsia="仿宋_GB2312" w:cs="Times New Roman"/>
          <w:sz w:val="32"/>
          <w:szCs w:val="32"/>
          <w:lang w:eastAsia="zh-CN"/>
        </w:rPr>
        <w:t>；二是有效发挥院党组“把方向、管大局、保落实”领导作用，牢牢扭住绩效质效量化任务书这一体现党组意志的工作纲领，持续思考谋划和推动破解检察工作中的难题。</w:t>
      </w:r>
    </w:p>
    <w:p>
      <w:pPr>
        <w:keepNext w:val="0"/>
        <w:keepLines w:val="0"/>
        <w:pageBreakBefore w:val="0"/>
        <w:widowControl w:val="0"/>
        <w:kinsoku/>
        <w:wordWrap/>
        <w:overflowPunct/>
        <w:topLinePunct w:val="0"/>
        <w:autoSpaceDE/>
        <w:autoSpaceDN/>
        <w:bidi w:val="0"/>
        <w:spacing w:line="560" w:lineRule="exact"/>
        <w:ind w:left="0" w:leftChars="0" w:right="0" w:rightChars="0" w:firstLine="642" w:firstLineChars="200"/>
        <w:jc w:val="both"/>
        <w:textAlignment w:val="auto"/>
        <w:outlineLvl w:val="9"/>
        <w:rPr>
          <w:rFonts w:ascii="Times New Roman" w:hAnsi="Times New Roman" w:eastAsia="仿宋_GB2312" w:cs="Times New Roman"/>
          <w:sz w:val="32"/>
          <w:szCs w:val="32"/>
          <w:lang w:eastAsia="zh-CN"/>
        </w:rPr>
      </w:pPr>
      <w:r>
        <w:rPr>
          <w:rFonts w:hint="eastAsia" w:ascii="Times New Roman" w:hAnsi="Times New Roman" w:eastAsia="仿宋_GB2312" w:cs="Times New Roman"/>
          <w:b/>
          <w:bCs/>
          <w:sz w:val="32"/>
          <w:szCs w:val="32"/>
          <w:lang w:eastAsia="zh-CN"/>
        </w:rPr>
        <w:t>三是要忠于自己的“选择”。</w:t>
      </w:r>
      <w:r>
        <w:rPr>
          <w:rFonts w:hint="eastAsia" w:ascii="Times New Roman" w:hAnsi="Times New Roman" w:eastAsia="仿宋_GB2312" w:cs="Times New Roman"/>
          <w:sz w:val="32"/>
          <w:szCs w:val="32"/>
          <w:lang w:eastAsia="zh-CN"/>
        </w:rPr>
        <w:t>入党誓词的第一句话就是“我志愿加入中国共产党”，我们入党不是被“请”进来，而是我们自己申请的。我们必须严格落实意识形态工作责任制，全力做好安保维稳工作。大家要注意，我们现在并不是太平无忧，颜色革命从未离我们远去，前段时间又在几个大城市沉渣泛起。我们必须要做好斗争的准备，警惕境外势力的渗入，敢于发声，善于发声，在面临重大挑战的时候，守护我们的党、我们的国家。在工作中，我们要坚决贯彻“</w:t>
      </w:r>
      <w:r>
        <w:rPr>
          <w:rFonts w:ascii="Times New Roman" w:hAnsi="Times New Roman" w:eastAsia="仿宋_GB2312" w:cs="Times New Roman"/>
          <w:sz w:val="32"/>
          <w:szCs w:val="32"/>
          <w:lang w:eastAsia="zh-CN"/>
        </w:rPr>
        <w:t>坚持宽严相济，依法维护意识形态安全</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lang w:eastAsia="zh-CN"/>
        </w:rPr>
        <w:t>与</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lang w:eastAsia="zh-CN"/>
        </w:rPr>
        <w:t>贯彻证据裁判原则，保证案件质效</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lang w:eastAsia="zh-CN"/>
        </w:rPr>
        <w:t>两大原则，确保案件审查准确无误</w:t>
      </w:r>
      <w:r>
        <w:rPr>
          <w:rFonts w:hint="eastAsia" w:ascii="Times New Roman" w:hAnsi="Times New Roman" w:eastAsia="仿宋_GB2312" w:cs="Times New Roman"/>
          <w:sz w:val="32"/>
          <w:szCs w:val="32"/>
          <w:lang w:eastAsia="zh-CN"/>
        </w:rPr>
        <w:t>。要深挖</w:t>
      </w:r>
      <w:r>
        <w:rPr>
          <w:rFonts w:ascii="Times New Roman" w:hAnsi="Times New Roman" w:eastAsia="仿宋_GB2312" w:cs="Times New Roman"/>
          <w:sz w:val="32"/>
          <w:szCs w:val="32"/>
          <w:lang w:eastAsia="zh-CN"/>
        </w:rPr>
        <w:t>政治敏感因素案件背后隐藏的社会治理问题</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lang w:eastAsia="zh-CN"/>
        </w:rPr>
        <w:t>总结工作规律和方法，全面提升</w:t>
      </w:r>
      <w:r>
        <w:rPr>
          <w:rFonts w:hint="eastAsia" w:ascii="Times New Roman" w:hAnsi="Times New Roman" w:eastAsia="仿宋_GB2312" w:cs="Times New Roman"/>
          <w:sz w:val="32"/>
          <w:szCs w:val="32"/>
          <w:lang w:eastAsia="zh-CN"/>
        </w:rPr>
        <w:t>办案质效。检察事业是党交给我们的光荣任务和神圣使</w:t>
      </w:r>
      <w:r>
        <w:rPr>
          <w:rFonts w:hint="eastAsia" w:ascii="仿宋_GB2312" w:hAnsi="仿宋_GB2312" w:eastAsia="仿宋_GB2312"/>
          <w:sz w:val="32"/>
          <w:szCs w:val="32"/>
          <w:lang w:eastAsia="zh-CN"/>
        </w:rPr>
        <w:t>命。热爱工作，爱岗敬业，是对党的忠诚，也是对自己选择的忠诚。今年，我们院又有不少集体、个人斩获了首都劳动奖章、北京市优秀共青团员等各级各类奖项，这些成绩的取得就是对党忠诚、敢于担当，坚守共产党员、检察官初心使命的真实写照，他们用更多的付出换来优异的成绩，为朝阳检察事业添彩，是我们全体检察人员学习的榜样。</w:t>
      </w:r>
    </w:p>
    <w:p>
      <w:pPr>
        <w:keepNext w:val="0"/>
        <w:keepLines w:val="0"/>
        <w:pageBreakBefore w:val="0"/>
        <w:widowControl w:val="0"/>
        <w:kinsoku/>
        <w:wordWrap/>
        <w:overflowPunct/>
        <w:topLinePunct w:val="0"/>
        <w:autoSpaceDE/>
        <w:autoSpaceDN/>
        <w:bidi w:val="0"/>
        <w:spacing w:line="560" w:lineRule="exact"/>
        <w:ind w:left="0" w:leftChars="0" w:right="0" w:rightChars="0" w:firstLine="642" w:firstLineChars="200"/>
        <w:jc w:val="both"/>
        <w:textAlignment w:val="auto"/>
        <w:outlineLvl w:val="9"/>
        <w:rPr>
          <w:rFonts w:ascii="Times New Roman" w:hAnsi="Times New Roman" w:eastAsia="楷体_GB2312" w:cs="楷体_GB2312"/>
          <w:b/>
          <w:bCs/>
          <w:kern w:val="2"/>
          <w:sz w:val="32"/>
          <w:szCs w:val="32"/>
          <w:shd w:val="clear" w:color="auto" w:fill="FFFFFF"/>
          <w:lang w:eastAsia="zh-CN"/>
        </w:rPr>
      </w:pPr>
      <w:r>
        <w:rPr>
          <w:rFonts w:hint="eastAsia" w:ascii="Times New Roman" w:hAnsi="Times New Roman" w:eastAsia="楷体_GB2312" w:cs="楷体_GB2312"/>
          <w:b/>
          <w:bCs/>
          <w:kern w:val="2"/>
          <w:sz w:val="32"/>
          <w:szCs w:val="32"/>
          <w:shd w:val="clear" w:color="auto" w:fill="FFFFFF"/>
          <w:lang w:eastAsia="zh-CN"/>
        </w:rPr>
        <w:t>第二，转变理念，始终做到检察为民</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检察工作作为一项特殊的群众工作，就需要牢固树立与之相对应的司法检察理念。</w:t>
      </w:r>
    </w:p>
    <w:p>
      <w:pPr>
        <w:keepNext w:val="0"/>
        <w:keepLines w:val="0"/>
        <w:pageBreakBefore w:val="0"/>
        <w:widowControl w:val="0"/>
        <w:kinsoku/>
        <w:wordWrap/>
        <w:overflowPunct/>
        <w:topLinePunct w:val="0"/>
        <w:autoSpaceDE/>
        <w:autoSpaceDN/>
        <w:bidi w:val="0"/>
        <w:spacing w:line="560" w:lineRule="exact"/>
        <w:ind w:left="0" w:leftChars="0" w:right="0" w:rightChars="0" w:firstLine="642" w:firstLineChars="200"/>
        <w:jc w:val="both"/>
        <w:textAlignment w:val="auto"/>
        <w:outlineLvl w:val="9"/>
        <w:rPr>
          <w:rFonts w:ascii="Times New Roman" w:hAnsi="Times New Roman" w:eastAsia="仿宋_GB2312" w:cs="Times New Roman"/>
          <w:sz w:val="32"/>
          <w:szCs w:val="32"/>
          <w:lang w:eastAsia="zh-CN"/>
        </w:rPr>
      </w:pPr>
      <w:r>
        <w:rPr>
          <w:rFonts w:hint="eastAsia" w:ascii="Times New Roman" w:hAnsi="Times New Roman" w:eastAsia="仿宋_GB2312" w:cs="Times New Roman"/>
          <w:b/>
          <w:bCs/>
          <w:sz w:val="32"/>
          <w:szCs w:val="32"/>
          <w:lang w:eastAsia="zh-CN"/>
        </w:rPr>
        <w:t>一是要坚持监督办案与司法办案相统一。</w:t>
      </w:r>
      <w:r>
        <w:rPr>
          <w:rFonts w:hint="eastAsia" w:ascii="Times New Roman" w:hAnsi="Times New Roman" w:eastAsia="仿宋_GB2312" w:cs="Times New Roman"/>
          <w:sz w:val="32"/>
          <w:szCs w:val="32"/>
          <w:lang w:eastAsia="zh-CN"/>
        </w:rPr>
        <w:t>理念是行动的先导，是引领办案的思想和灵魂。在司法体制改革、监察体制改革、以审判为中心的诉讼制度改革“三重改革</w:t>
      </w:r>
      <w:r>
        <w:rPr>
          <w:rFonts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叠加的形势下，如果监督与办案“两张皮</w:t>
      </w:r>
      <w:r>
        <w:rPr>
          <w:rFonts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，监督就会成为无源之水、无本之木，而四大检察的“生命线”，就是在办案中监督、在监督中办案。只有正确理解这一理念，才能把握好监督与办案的辩证法，</w:t>
      </w:r>
      <w:r>
        <w:rPr>
          <w:rFonts w:ascii="Times New Roman" w:hAnsi="Times New Roman" w:eastAsia="仿宋_GB2312" w:cs="Times New Roman"/>
          <w:sz w:val="32"/>
          <w:szCs w:val="32"/>
          <w:lang w:eastAsia="zh-CN"/>
        </w:rPr>
        <w:t>以监督敦促办案规范化建设，以办案推动监督体系化建设</w:t>
      </w:r>
      <w:r>
        <w:rPr>
          <w:rFonts w:hint="eastAsia" w:ascii="Times New Roman" w:hAnsi="Times New Roman" w:eastAsia="仿宋_GB2312" w:cs="Times New Roman"/>
          <w:sz w:val="32"/>
          <w:szCs w:val="32"/>
          <w:lang w:eastAsia="zh-CN"/>
        </w:rPr>
        <w:t>，把各项检察工作做出实效、做到极致。通过强化检察权的监督属性，让监督办案与司法办案并重成为推动检察高质量发展的基本要义，充分释放检察制度蕴含的蓬勃生机与优势活力。</w:t>
      </w:r>
    </w:p>
    <w:p>
      <w:pPr>
        <w:keepNext w:val="0"/>
        <w:keepLines w:val="0"/>
        <w:pageBreakBefore w:val="0"/>
        <w:widowControl w:val="0"/>
        <w:kinsoku/>
        <w:wordWrap/>
        <w:overflowPunct/>
        <w:topLinePunct w:val="0"/>
        <w:autoSpaceDE/>
        <w:autoSpaceDN/>
        <w:bidi w:val="0"/>
        <w:spacing w:line="560" w:lineRule="exact"/>
        <w:ind w:left="0" w:leftChars="0" w:right="0" w:rightChars="0" w:firstLine="642" w:firstLineChars="200"/>
        <w:jc w:val="both"/>
        <w:textAlignment w:val="auto"/>
        <w:outlineLvl w:val="9"/>
        <w:rPr>
          <w:rFonts w:hint="eastAsia" w:ascii="仿宋_GB2312" w:hAnsi="仿宋_GB2312" w:eastAsia="仿宋_GB2312"/>
          <w:sz w:val="32"/>
          <w:szCs w:val="32"/>
          <w:lang w:eastAsia="zh-CN"/>
        </w:rPr>
      </w:pPr>
      <w:r>
        <w:rPr>
          <w:rFonts w:hint="eastAsia" w:ascii="Times New Roman" w:hAnsi="Times New Roman" w:eastAsia="仿宋_GB2312" w:cs="Times New Roman"/>
          <w:b/>
          <w:bCs/>
          <w:sz w:val="32"/>
          <w:szCs w:val="32"/>
          <w:lang w:eastAsia="zh-CN"/>
        </w:rPr>
        <w:t>二是要坚持检察工作专门性与人民性相统一。</w:t>
      </w:r>
      <w:r>
        <w:rPr>
          <w:rFonts w:hint="eastAsia" w:ascii="Times New Roman" w:hAnsi="Times New Roman" w:eastAsia="仿宋_GB2312" w:cs="Times New Roman"/>
          <w:sz w:val="32"/>
          <w:szCs w:val="32"/>
          <w:lang w:eastAsia="zh-CN"/>
        </w:rPr>
        <w:t>人民是否满意，是评判一切检察工作的第一标准。当前，人民群众对法治产品、检察产品的要求已经从“有没有”上升到“好不好”的阶段，</w:t>
      </w:r>
      <w:r>
        <w:rPr>
          <w:rFonts w:hint="eastAsia" w:ascii="仿宋_GB2312" w:hAnsi="仿宋_GB2312" w:eastAsia="仿宋_GB2312"/>
          <w:sz w:val="32"/>
          <w:szCs w:val="32"/>
          <w:lang w:eastAsia="zh-CN"/>
        </w:rPr>
        <w:t>检察工作面临更加繁重的任务，我们要积极探索专门工作与群众路线相结合的方式方法，让检察工作更接地气、更暖人心。一方面，要多听群众呼声，从中找准检察工作的发力点。比如，现在网络诈骗、养老诈骗犯罪问题突出，群众反映强烈，这类关乎民意的犯罪，我们的办案就要更主动、更有力。另一方面，要学会从社情民意中体会法律的精神，学会从人民群众的评价中发现自身工作的不足和薄弱环节。比如我们的检察听证，就是在具体案件中充分听取群众意见，接受社会监督和人民群众评判的一项好做法，也是在以案释法，促进提升群众法治意识。</w:t>
      </w:r>
    </w:p>
    <w:p>
      <w:pPr>
        <w:keepNext w:val="0"/>
        <w:keepLines w:val="0"/>
        <w:pageBreakBefore w:val="0"/>
        <w:widowControl w:val="0"/>
        <w:kinsoku/>
        <w:wordWrap/>
        <w:overflowPunct/>
        <w:topLinePunct w:val="0"/>
        <w:autoSpaceDE/>
        <w:autoSpaceDN/>
        <w:bidi w:val="0"/>
        <w:spacing w:line="560" w:lineRule="exact"/>
        <w:ind w:left="0" w:leftChars="0" w:right="0" w:rightChars="0" w:firstLine="642" w:firstLineChars="200"/>
        <w:jc w:val="both"/>
        <w:textAlignment w:val="auto"/>
        <w:outlineLvl w:val="9"/>
        <w:rPr>
          <w:rFonts w:hint="eastAsia" w:ascii="仿宋_GB2312" w:hAnsi="仿宋_GB2312" w:eastAsia="仿宋_GB2312"/>
          <w:sz w:val="32"/>
          <w:szCs w:val="32"/>
          <w:lang w:eastAsia="zh-CN"/>
        </w:rPr>
      </w:pPr>
      <w:r>
        <w:rPr>
          <w:rFonts w:hint="eastAsia" w:ascii="Times New Roman" w:hAnsi="Times New Roman" w:eastAsia="仿宋_GB2312" w:cs="Times New Roman"/>
          <w:b/>
          <w:bCs/>
          <w:sz w:val="32"/>
          <w:szCs w:val="32"/>
          <w:lang w:eastAsia="zh-CN"/>
        </w:rPr>
        <w:t>三是要坚持办好个案与促进社会治理相统一。</w:t>
      </w:r>
      <w:r>
        <w:rPr>
          <w:rFonts w:hint="eastAsia" w:ascii="仿宋_GB2312" w:hAnsi="仿宋_GB2312" w:eastAsia="仿宋_GB2312"/>
          <w:sz w:val="32"/>
          <w:szCs w:val="32"/>
          <w:lang w:eastAsia="zh-CN"/>
        </w:rPr>
        <w:t>张军检察长指出，要以诉源治理促进长治久安，以润物无声推动矛盾隐患化解。人民群众的根本利益不是当事人权益的简单堆积，它具有整体性和根本性，是通过无数当事人的具体权益表现出来的。所以，我们既要以对法律负责、对涉案群众负责的态度办理好每一起的案件，又要胸怀全局，注重从治理的角度来看待具体案件。比如，之前在网上热炒的浙江男子造谣取快递女子出轨案。通常情况下这类案件一般为自诉案件，但检察机关从惩治网络乱象、维护人民合法权益的大局出发，主动介入，建议公安机关立案，自诉转公诉，不仅让受害人的权益得到及时维护，而且鲜明传递了“网络不是法外之地”的信号，达到了办理一案、教育一片的效果。又如，结合办案制发社会治理类检察建议，是我们促进源头治理的一项重要职责，本质上是为了更好维护广大人民群众的共同利益。</w:t>
      </w:r>
    </w:p>
    <w:p>
      <w:pPr>
        <w:keepNext w:val="0"/>
        <w:keepLines w:val="0"/>
        <w:pageBreakBefore w:val="0"/>
        <w:widowControl w:val="0"/>
        <w:kinsoku/>
        <w:wordWrap/>
        <w:overflowPunct/>
        <w:topLinePunct w:val="0"/>
        <w:autoSpaceDE/>
        <w:autoSpaceDN/>
        <w:bidi w:val="0"/>
        <w:spacing w:line="560" w:lineRule="exact"/>
        <w:ind w:left="0" w:leftChars="0" w:right="0" w:rightChars="0" w:firstLine="642" w:firstLineChars="200"/>
        <w:jc w:val="both"/>
        <w:textAlignment w:val="auto"/>
        <w:outlineLvl w:val="9"/>
        <w:rPr>
          <w:rFonts w:ascii="Times New Roman" w:hAnsi="Times New Roman" w:eastAsia="楷体_GB2312" w:cs="楷体_GB2312"/>
          <w:b/>
          <w:bCs/>
          <w:kern w:val="2"/>
          <w:sz w:val="32"/>
          <w:szCs w:val="32"/>
          <w:shd w:val="clear" w:color="auto" w:fill="FFFFFF"/>
          <w:lang w:eastAsia="zh-CN"/>
        </w:rPr>
      </w:pPr>
      <w:r>
        <w:rPr>
          <w:rFonts w:hint="eastAsia" w:ascii="Times New Roman" w:hAnsi="Times New Roman" w:eastAsia="楷体_GB2312" w:cs="楷体_GB2312"/>
          <w:b/>
          <w:bCs/>
          <w:kern w:val="2"/>
          <w:sz w:val="32"/>
          <w:szCs w:val="32"/>
          <w:shd w:val="clear" w:color="auto" w:fill="FFFFFF"/>
          <w:lang w:eastAsia="zh-CN"/>
        </w:rPr>
        <w:t>第三，团结奋斗，始终做到担当有为</w:t>
      </w:r>
      <w:r>
        <w:rPr>
          <w:rFonts w:ascii="Times New Roman" w:hAnsi="Times New Roman" w:eastAsia="楷体_GB2312" w:cs="楷体_GB2312"/>
          <w:b/>
          <w:bCs/>
          <w:kern w:val="2"/>
          <w:sz w:val="32"/>
          <w:szCs w:val="32"/>
          <w:shd w:val="clear" w:color="auto" w:fill="FFFFFF"/>
          <w:lang w:eastAsia="zh-CN"/>
        </w:rPr>
        <w:t xml:space="preserve"> </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检察为民不是一句空洞的政治口号，而是要实打实地落实到我们每一项具体工作中来。在新的赶考路上，我们必须以更大的担当来争取更大的作为。</w:t>
      </w:r>
    </w:p>
    <w:p>
      <w:pPr>
        <w:keepNext w:val="0"/>
        <w:keepLines w:val="0"/>
        <w:pageBreakBefore w:val="0"/>
        <w:widowControl w:val="0"/>
        <w:kinsoku/>
        <w:wordWrap/>
        <w:overflowPunct/>
        <w:topLinePunct w:val="0"/>
        <w:autoSpaceDE/>
        <w:autoSpaceDN/>
        <w:bidi w:val="0"/>
        <w:spacing w:line="560" w:lineRule="exact"/>
        <w:ind w:left="0" w:leftChars="0" w:right="0" w:rightChars="0" w:firstLine="723"/>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b/>
          <w:bCs/>
          <w:sz w:val="32"/>
          <w:szCs w:val="32"/>
          <w:lang w:eastAsia="zh-CN"/>
        </w:rPr>
        <w:t>一是以更大力度促发展。</w:t>
      </w:r>
      <w:r>
        <w:rPr>
          <w:rFonts w:hint="eastAsia" w:ascii="仿宋_GB2312" w:hAnsi="仿宋_GB2312" w:eastAsia="仿宋_GB2312"/>
          <w:sz w:val="32"/>
          <w:szCs w:val="32"/>
          <w:lang w:eastAsia="zh-CN"/>
        </w:rPr>
        <w:t>党的二十大报告明确提出</w:t>
      </w:r>
      <w:r>
        <w:rPr>
          <w:rFonts w:hint="eastAsia" w:ascii="黑体" w:hAnsi="黑体" w:eastAsia="黑体" w:cs="黑体"/>
          <w:b w:val="0"/>
          <w:bCs w:val="0"/>
          <w:sz w:val="32"/>
          <w:szCs w:val="32"/>
          <w:lang w:eastAsia="zh-CN"/>
        </w:rPr>
        <w:t>“高质量发展是全面建设社会主义现代化国家的首要任务”</w:t>
      </w:r>
      <w:r>
        <w:rPr>
          <w:rFonts w:hint="eastAsia" w:ascii="仿宋_GB2312" w:hAnsi="仿宋_GB2312" w:eastAsia="仿宋_GB2312"/>
          <w:sz w:val="32"/>
          <w:szCs w:val="32"/>
          <w:lang w:eastAsia="zh-CN"/>
        </w:rPr>
        <w:t>。刚刚召开的中央经济工作会议，强调做好明年经济工作“要更好统筹经济质的有效提升和量的合理增长，坚持以质取胜，以量变的积累实现质变”。文献书记强调，朝阳作为首都高质量发展的排头兵，走在前列、作出表率责无旁贷。做工作，我们首先要有大局观，要善于从首都、朝阳发展的“大实际”上把握问题，始终与市委、区委决策部署保持高度一致，服从和服务于整体战略和全局安排。在办案中，善于用一些重点工作把各项任务统筹起来，以点带面形成服务大局的整体合力。比如，高质量发展离不开好的营商环境。习近平总书记指出“法治是最好的营商环境”,强调“营商环境只有更好,没有最好”。有些同志思想认识没有跟上，认为营商环境是政府部门的事情，没有把自己摆进去，导致相关工作推进平平淡淡。这样开展工作，企业怎么能有获得感，人民群众怎么会满意？我们检察机关应当充分发挥自身职能，在知识产权保护、涉民营企业刑事“挂案”清理、民事检察助企护企、行政争议实质性化解、公益诉讼助企、涉非公经济信访案件专项清理等方面，为优化营商环境提供更加有力的服务保障。</w:t>
      </w:r>
    </w:p>
    <w:p>
      <w:pPr>
        <w:keepNext w:val="0"/>
        <w:keepLines w:val="0"/>
        <w:pageBreakBefore w:val="0"/>
        <w:widowControl w:val="0"/>
        <w:kinsoku/>
        <w:wordWrap/>
        <w:overflowPunct/>
        <w:topLinePunct w:val="0"/>
        <w:autoSpaceDE/>
        <w:autoSpaceDN/>
        <w:bidi w:val="0"/>
        <w:spacing w:line="560" w:lineRule="exact"/>
        <w:ind w:left="0" w:leftChars="0" w:right="0" w:rightChars="0" w:firstLine="642"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b/>
          <w:bCs/>
          <w:sz w:val="32"/>
          <w:szCs w:val="32"/>
          <w:lang w:eastAsia="zh-CN"/>
        </w:rPr>
        <w:t>二是以更大力度护稳定。</w:t>
      </w:r>
      <w:r>
        <w:rPr>
          <w:rFonts w:hint="eastAsia" w:ascii="仿宋_GB2312" w:hAnsi="仿宋_GB2312" w:eastAsia="仿宋_GB2312"/>
          <w:sz w:val="32"/>
          <w:szCs w:val="32"/>
          <w:lang w:eastAsia="zh-CN"/>
        </w:rPr>
        <w:t>平安是人民群众的第一需求。我们不仅要切实履行好批捕、起诉等职能，做好这些被动式的维稳工作，还要发挥能动作用，主动创稳，促进社会内生稳定。护稳定，不能简单理解为就是要“严厉打击”。要深刻认识到，用好政策、化解矛盾、促进和谐是更深层次的护稳定。报告里提出，要“及时把矛盾纠纷化解在基层、化解在萌芽状态”，现在犯罪类型</w:t>
      </w:r>
      <w:r>
        <w:rPr>
          <w:rFonts w:hint="eastAsia" w:ascii="Times New Roman" w:hAnsi="Times New Roman" w:eastAsia="仿宋_GB2312" w:cs="Times New Roman"/>
          <w:sz w:val="32"/>
          <w:szCs w:val="32"/>
          <w:lang w:eastAsia="zh-CN"/>
        </w:rPr>
        <w:t>与10年、20年前</w:t>
      </w:r>
      <w:r>
        <w:rPr>
          <w:rFonts w:hint="eastAsia" w:ascii="仿宋_GB2312" w:hAnsi="仿宋_GB2312" w:eastAsia="仿宋_GB2312"/>
          <w:sz w:val="32"/>
          <w:szCs w:val="32"/>
          <w:lang w:eastAsia="zh-CN"/>
        </w:rPr>
        <w:t>相比发生了重大变化，重罪案件比例持续降低，但轻罪案件上升很快。这就要求我们要站在为党、为国家、为人民利益谋的高度，以大数据赋能法律监督，促进源头治理。要注重用好宽严相济的刑事政策，少捕、慎诉、慎押。认罪认罚从宽制度的适用，最大限度减少、转化社会对立面，厚植党的执政根基。要加快推进认罪认罚程序和公开听证制度全面覆盖，积极运用领导包案、帮扶救助等手段化解信访矛盾，强力推进信访积案化解攻坚。希望刑检部门结合数据分析研判，进行深入研究，拿出更有效的举措来改进提升。</w:t>
      </w:r>
    </w:p>
    <w:p>
      <w:pPr>
        <w:keepNext w:val="0"/>
        <w:keepLines w:val="0"/>
        <w:pageBreakBefore w:val="0"/>
        <w:widowControl w:val="0"/>
        <w:kinsoku/>
        <w:wordWrap/>
        <w:overflowPunct/>
        <w:topLinePunct w:val="0"/>
        <w:autoSpaceDE/>
        <w:autoSpaceDN/>
        <w:bidi w:val="0"/>
        <w:spacing w:line="560" w:lineRule="exact"/>
        <w:ind w:left="0" w:leftChars="0" w:right="0" w:rightChars="0" w:firstLine="642"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b/>
          <w:bCs/>
          <w:sz w:val="32"/>
          <w:szCs w:val="32"/>
          <w:lang w:eastAsia="zh-CN"/>
        </w:rPr>
        <w:t>三是以更大力度稳民心。</w:t>
      </w:r>
      <w:r>
        <w:rPr>
          <w:rFonts w:hint="eastAsia" w:ascii="仿宋_GB2312" w:hAnsi="仿宋_GB2312" w:eastAsia="仿宋_GB2312"/>
          <w:sz w:val="32"/>
          <w:szCs w:val="32"/>
          <w:lang w:eastAsia="zh-CN"/>
        </w:rPr>
        <w:t>党的二十大报告明确提出</w:t>
      </w:r>
      <w:r>
        <w:rPr>
          <w:rFonts w:hint="eastAsia" w:ascii="黑体" w:hAnsi="黑体" w:eastAsia="黑体" w:cs="黑体"/>
          <w:sz w:val="32"/>
          <w:szCs w:val="32"/>
          <w:lang w:eastAsia="zh-CN"/>
        </w:rPr>
        <w:t>“中国共产党领导人民打江山、守江山，守的是人民的心”</w:t>
      </w:r>
      <w:r>
        <w:rPr>
          <w:rFonts w:hint="eastAsia" w:ascii="仿宋_GB2312" w:hAnsi="仿宋_GB2312" w:eastAsia="仿宋_GB2312"/>
          <w:sz w:val="32"/>
          <w:szCs w:val="32"/>
          <w:lang w:eastAsia="zh-CN"/>
        </w:rPr>
        <w:t>。小事、小案背后，关系着万千家庭的幸福安康，往往人民群众对检察工作最直接的获得感就体现在这样一个个“小案”之中。我们坚持宗旨意识、践行检察为民初心，就要把这些“民生小案”当成“天大的案子”来办。</w:t>
      </w:r>
      <w:r>
        <w:rPr>
          <w:rFonts w:ascii="仿宋_GB2312" w:hAnsi="仿宋_GB2312" w:eastAsia="仿宋_GB2312"/>
          <w:sz w:val="32"/>
          <w:szCs w:val="32"/>
          <w:lang w:eastAsia="zh-CN"/>
        </w:rPr>
        <w:t>我</w:t>
      </w:r>
      <w:r>
        <w:rPr>
          <w:rFonts w:hint="eastAsia" w:ascii="仿宋_GB2312" w:hAnsi="仿宋_GB2312" w:eastAsia="仿宋_GB2312"/>
          <w:sz w:val="32"/>
          <w:szCs w:val="32"/>
          <w:lang w:eastAsia="zh-CN"/>
        </w:rPr>
        <w:t>院</w:t>
      </w:r>
      <w:r>
        <w:rPr>
          <w:rFonts w:hint="default" w:ascii="Times New Roman" w:hAnsi="Times New Roman" w:eastAsia="仿宋_GB2312" w:cs="Times New Roman"/>
          <w:sz w:val="32"/>
          <w:szCs w:val="32"/>
          <w:lang w:eastAsia="zh-CN"/>
        </w:rPr>
        <w:t>在2021年市委</w:t>
      </w:r>
      <w:r>
        <w:rPr>
          <w:rFonts w:ascii="仿宋_GB2312" w:hAnsi="仿宋_GB2312" w:eastAsia="仿宋_GB2312"/>
          <w:sz w:val="32"/>
          <w:szCs w:val="32"/>
          <w:lang w:eastAsia="zh-CN"/>
        </w:rPr>
        <w:t>政法委组织开展的社会满意度测评工作中成绩</w:t>
      </w:r>
      <w:r>
        <w:rPr>
          <w:rFonts w:hint="eastAsia" w:ascii="仿宋_GB2312" w:hAnsi="仿宋_GB2312" w:eastAsia="仿宋_GB2312"/>
          <w:sz w:val="32"/>
          <w:szCs w:val="32"/>
          <w:lang w:eastAsia="zh-CN"/>
        </w:rPr>
        <w:t>很不理想，存在的问题包括群众工作能力欠缺，与群众交流态度冷硬、没有耐心，有的结果性答复文书过于简单、释法说理不到位等等。提升社会测评成绩应该回归到主责主业，抓住提升检察执法水平这一核心问题，让老百姓认可检察院的工作。例如，我们要探索“检察+”一体联动机制，充分释放检察监督效能，在生态环境和资源保护、食品安全等领域，继续加大公益诉讼力度；要在构建系统化追赃挽损体系、搭建未成年人观护基地、认真落实司法救助对象回访制度、提升释法说理的通俗性规范性等方面下功夫，拉近检察执法与群众认知的距离。今年，我们院“朝我说”专项行</w:t>
      </w:r>
      <w:r>
        <w:rPr>
          <w:rFonts w:hint="eastAsia" w:ascii="Times New Roman" w:hAnsi="Times New Roman" w:eastAsia="仿宋_GB2312" w:cs="Times New Roman"/>
          <w:sz w:val="32"/>
          <w:szCs w:val="32"/>
          <w:lang w:eastAsia="zh-CN"/>
        </w:rPr>
        <w:t>动1</w:t>
      </w:r>
      <w:r>
        <w:rPr>
          <w:rFonts w:hint="default" w:ascii="Times New Roman" w:hAnsi="Times New Roman" w:eastAsia="仿宋_GB2312" w:cs="Times New Roman"/>
          <w:sz w:val="32"/>
          <w:szCs w:val="32"/>
          <w:lang w:eastAsia="zh-CN"/>
        </w:rPr>
        <w:t>7</w:t>
      </w:r>
      <w:r>
        <w:rPr>
          <w:rFonts w:hint="eastAsia" w:ascii="Times New Roman" w:hAnsi="Times New Roman" w:eastAsia="仿宋_GB2312" w:cs="Times New Roman"/>
          <w:sz w:val="32"/>
          <w:szCs w:val="32"/>
          <w:lang w:eastAsia="zh-CN"/>
        </w:rPr>
        <w:t>条项</w:t>
      </w:r>
      <w:r>
        <w:rPr>
          <w:rFonts w:hint="eastAsia" w:ascii="仿宋_GB2312" w:hAnsi="仿宋_GB2312" w:eastAsia="仿宋_GB2312"/>
          <w:sz w:val="32"/>
          <w:szCs w:val="32"/>
          <w:lang w:eastAsia="zh-CN"/>
        </w:rPr>
        <w:t>目，除长期坚持的项目外，都已经进入收尾落实阶段，全体检察人员要坚持履职尽责，把实事办好、把好事办实，办到群众心坎上。比如，我们办理司法救助案件，不能仅满足于资金救助，更要深层次发现被救助人员的其他需求。前段时间，我们院办理的万某某司法救助案，树立特殊保护意识，因人施策进行帮扶，在发放一次性司法救助金的同时，引导协助她申请办理低保和重症医保，将“输血式”国家司法救助和“造血式”社会救助有机结合，这项工作做得就很好。</w:t>
      </w:r>
    </w:p>
    <w:p>
      <w:pPr>
        <w:keepNext w:val="0"/>
        <w:keepLines w:val="0"/>
        <w:pageBreakBefore w:val="0"/>
        <w:widowControl w:val="0"/>
        <w:kinsoku/>
        <w:wordWrap/>
        <w:overflowPunct/>
        <w:topLinePunct w:val="0"/>
        <w:autoSpaceDE/>
        <w:autoSpaceDN/>
        <w:bidi w:val="0"/>
        <w:spacing w:line="560" w:lineRule="exact"/>
        <w:ind w:left="0" w:leftChars="0" w:right="0" w:rightChars="0" w:firstLine="642"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b/>
          <w:bCs/>
          <w:sz w:val="32"/>
          <w:szCs w:val="32"/>
          <w:lang w:eastAsia="zh-CN"/>
        </w:rPr>
        <w:t>四是以更大力度提升工作品质。</w:t>
      </w:r>
      <w:r>
        <w:rPr>
          <w:rFonts w:hint="eastAsia" w:ascii="仿宋_GB2312" w:hAnsi="仿宋_GB2312" w:eastAsia="仿宋_GB2312"/>
          <w:sz w:val="32"/>
          <w:szCs w:val="32"/>
          <w:lang w:eastAsia="zh-CN"/>
        </w:rPr>
        <w:t>现阶段，“检察机关法律监督供给与人民群众美好生活需要不相适应”成为检察工作最突出的矛盾，检察产品存在“供给不足”“质效不高”“结构失衡”等突出问题，根本的破解之法在于提升工作品质，发挥检察供给侧结构性改革的基础性和牵引性作用，遵循“数量是基础，质量是关键，结构调整是重点”要求，以求极致的态度和高水准的能力，确保每个案件都办出最佳效果。</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提升工作品质首先要改进工作作风。我们不能放松要求，要时时关注分析各项指标的落实情况，督导检察官提升司法能力，努力把工作做到极致，减少、杜绝案件中的“水分”。要持之以恒提素能，确保每个案件、每项工作都做到规范、细致、精准。从案件质量评查结果来看，我们绝大多数的问题案件，并不是案件事实认定和法律适用上的问题，大部分是法律文书的问题，还有案卡填录错误导致数据抓取不到的问题，这些都不是能力问题，而是态度的问题、作风的问题。反映出我们的检察官在办案过程中态度敷衍、缺乏求极致精神，我们要认真反思、加以改进。</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我多次提醒大家，</w:t>
      </w:r>
      <w:r>
        <w:rPr>
          <w:rFonts w:ascii="仿宋_GB2312" w:hAnsi="仿宋_GB2312" w:eastAsia="仿宋_GB2312"/>
          <w:sz w:val="32"/>
          <w:szCs w:val="32"/>
          <w:lang w:eastAsia="zh-CN"/>
        </w:rPr>
        <w:t>在推进数量类指标时，必须要点滴积累，严厉杜绝</w:t>
      </w:r>
      <w:r>
        <w:rPr>
          <w:rFonts w:hint="eastAsia" w:ascii="仿宋_GB2312" w:hAnsi="仿宋_GB2312" w:eastAsia="仿宋_GB2312"/>
          <w:sz w:val="32"/>
          <w:szCs w:val="32"/>
          <w:lang w:eastAsia="zh-CN"/>
        </w:rPr>
        <w:t>“</w:t>
      </w:r>
      <w:r>
        <w:rPr>
          <w:rFonts w:ascii="仿宋_GB2312" w:hAnsi="仿宋_GB2312" w:eastAsia="仿宋_GB2312"/>
          <w:sz w:val="32"/>
          <w:szCs w:val="32"/>
          <w:lang w:eastAsia="zh-CN"/>
        </w:rPr>
        <w:t>月末、季度末、年末”三末大幅度增长数据。</w:t>
      </w:r>
      <w:r>
        <w:rPr>
          <w:rFonts w:hint="eastAsia" w:ascii="仿宋_GB2312" w:hAnsi="仿宋_GB2312" w:eastAsia="仿宋_GB2312"/>
          <w:sz w:val="32"/>
          <w:szCs w:val="32"/>
          <w:lang w:eastAsia="zh-CN"/>
        </w:rPr>
        <w:t>现在，单靠考评“节点突击”就想改变全年数据走向的空间越来越小、作用越来越式微了。年底将至，交卷的时间马上就到了。我再次特别强调，质效</w:t>
      </w:r>
      <w:r>
        <w:rPr>
          <w:rFonts w:ascii="仿宋_GB2312" w:hAnsi="仿宋_GB2312" w:eastAsia="仿宋_GB2312"/>
          <w:sz w:val="32"/>
          <w:szCs w:val="32"/>
          <w:lang w:eastAsia="zh-CN"/>
        </w:rPr>
        <w:t>绩效工作</w:t>
      </w:r>
      <w:r>
        <w:rPr>
          <w:rFonts w:hint="eastAsia" w:ascii="仿宋_GB2312" w:hAnsi="仿宋_GB2312" w:eastAsia="仿宋_GB2312"/>
          <w:sz w:val="32"/>
          <w:szCs w:val="32"/>
          <w:lang w:eastAsia="zh-CN"/>
        </w:rPr>
        <w:t>务必严谨</w:t>
      </w:r>
      <w:r>
        <w:rPr>
          <w:rFonts w:ascii="仿宋_GB2312" w:hAnsi="仿宋_GB2312" w:eastAsia="仿宋_GB2312"/>
          <w:sz w:val="32"/>
          <w:szCs w:val="32"/>
          <w:lang w:eastAsia="zh-CN"/>
        </w:rPr>
        <w:t>规范</w:t>
      </w:r>
      <w:r>
        <w:rPr>
          <w:rFonts w:hint="eastAsia" w:ascii="仿宋_GB2312" w:hAnsi="仿宋_GB2312" w:eastAsia="仿宋_GB2312"/>
          <w:sz w:val="32"/>
          <w:szCs w:val="32"/>
          <w:lang w:eastAsia="zh-CN"/>
        </w:rPr>
        <w:t>、稳扎稳打，一步一个脚印地走，这不仅符合市院严格考评、杜绝掺水的基础要求，也符合把工作做在平时、把功夫下在日常的要求。我们要取得别人说不出二话的成绩。这不仅是对今年工作的要求，更是对来年工作的要求。</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今年，我们院的同志一手抓绩效，一手抓防疫，为朝阳院、为朝阳区付出了很多。作为院领导班子，我们将从制度设计、职业路径规划、科学管理服务等方面给予大家充分保障。当前，疫情防控已经进入新阶段，工作重心也转移到新任务上。有这么一句话，每一粒熬过冬天的种子，都有一个关于春天的故事。大家要心怀希望，保持谨慎乐观的心态，保护好自己和家人的健康，迎</w:t>
      </w:r>
      <w:r>
        <w:rPr>
          <w:rFonts w:hint="default" w:ascii="Times New Roman" w:hAnsi="Times New Roman" w:eastAsia="仿宋_GB2312" w:cs="Times New Roman"/>
          <w:sz w:val="32"/>
          <w:szCs w:val="32"/>
          <w:lang w:eastAsia="zh-CN"/>
        </w:rPr>
        <w:t>接2023年的到</w:t>
      </w:r>
      <w:r>
        <w:rPr>
          <w:rFonts w:hint="eastAsia" w:ascii="仿宋_GB2312" w:hAnsi="仿宋_GB2312" w:eastAsia="仿宋_GB2312"/>
          <w:sz w:val="32"/>
          <w:szCs w:val="32"/>
          <w:lang w:eastAsia="zh-CN"/>
        </w:rPr>
        <w:t>来。</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ascii="仿宋_GB2312" w:hAnsi="仿宋_GB2312" w:eastAsia="仿宋_GB2312"/>
          <w:sz w:val="32"/>
          <w:szCs w:val="32"/>
          <w:lang w:eastAsia="zh-CN"/>
        </w:rPr>
      </w:pPr>
      <w:r>
        <w:rPr>
          <w:rFonts w:hint="eastAsia" w:ascii="仿宋_GB2312" w:hAnsi="仿宋_GB2312" w:eastAsia="仿宋_GB2312"/>
          <w:sz w:val="32"/>
          <w:szCs w:val="32"/>
          <w:lang w:eastAsia="zh-CN"/>
        </w:rPr>
        <w:t>同志们，征程万里风正劲，重任千钧唯担当。让我们在市院、区委的坚强领导下，进一步守牢初心，勇于担当，切实以新气象、新作为为新时代朝阳检察工作持续走在全市前列贡献力量!</w:t>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原版宋体"/>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汉仪仿宋S">
    <w:panose1 w:val="00020600040101000101"/>
    <w:charset w:val="86"/>
    <w:family w:val="auto"/>
    <w:pitch w:val="default"/>
    <w:sig w:usb0="A00002BF" w:usb1="38CF7CFA" w:usb2="00000016" w:usb3="00000000" w:csb0="0004009F" w:csb1="00000000"/>
  </w:font>
  <w:font w:name="Noto Sans CJK JP Bold">
    <w:panose1 w:val="020B0800000000000000"/>
    <w:charset w:val="86"/>
    <w:family w:val="auto"/>
    <w:pitch w:val="default"/>
    <w:sig w:usb0="30000003" w:usb1="2BDF3C10" w:usb2="00000016" w:usb3="00000000" w:csb0="602E0107"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eastAsia="仿宋_GB2312" w:cs="Times New Roman"/>
        <w:kern w:val="0"/>
        <w:sz w:val="21"/>
        <w:szCs w:val="21"/>
        <w:lang w:val="en-US" w:eastAsia="zh-CN" w:bidi="ar-SA"/>
      </w:rPr>
      <w:id w:val="981811039"/>
    </w:sdtPr>
    <w:sdtEndPr>
      <w:rPr>
        <w:rFonts w:hint="default" w:ascii="Times New Roman" w:hAnsi="Times New Roman" w:eastAsia="仿宋_GB2312" w:cs="Times New Roman"/>
        <w:kern w:val="0"/>
        <w:sz w:val="32"/>
        <w:szCs w:val="32"/>
        <w:lang w:val="en-US" w:eastAsia="zh-CN" w:bidi="ar-SA"/>
      </w:rPr>
    </w:sdtEndPr>
    <w:sdtContent>
      <w:p>
        <w:pPr>
          <w:pStyle w:val="4"/>
          <w:jc w:val="center"/>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21"/>
            <w:szCs w:val="21"/>
            <w:lang w:val="en-US" w:eastAsia="zh-CN" w:bidi="ar-SA"/>
          </w:rPr>
          <w:fldChar w:fldCharType="begin"/>
        </w:r>
        <w:r>
          <w:rPr>
            <w:rFonts w:hint="default" w:ascii="Times New Roman" w:hAnsi="Times New Roman" w:eastAsia="仿宋_GB2312" w:cs="Times New Roman"/>
            <w:kern w:val="0"/>
            <w:sz w:val="21"/>
            <w:szCs w:val="21"/>
            <w:lang w:val="en-US" w:eastAsia="zh-CN" w:bidi="ar-SA"/>
          </w:rPr>
          <w:instrText xml:space="preserve">PAGE   \* MERGEFORMAT</w:instrText>
        </w:r>
        <w:r>
          <w:rPr>
            <w:rFonts w:hint="default" w:ascii="Times New Roman" w:hAnsi="Times New Roman" w:eastAsia="仿宋_GB2312" w:cs="Times New Roman"/>
            <w:kern w:val="0"/>
            <w:sz w:val="21"/>
            <w:szCs w:val="21"/>
            <w:lang w:val="en-US" w:eastAsia="zh-CN" w:bidi="ar-SA"/>
          </w:rPr>
          <w:fldChar w:fldCharType="separate"/>
        </w:r>
        <w:r>
          <w:rPr>
            <w:rFonts w:hint="default" w:ascii="Times New Roman" w:hAnsi="Times New Roman" w:eastAsia="仿宋_GB2312" w:cs="Times New Roman"/>
            <w:kern w:val="0"/>
            <w:sz w:val="21"/>
            <w:szCs w:val="21"/>
            <w:lang w:val="zh-CN" w:eastAsia="zh-CN" w:bidi="ar-SA"/>
          </w:rPr>
          <w:t>2</w:t>
        </w:r>
        <w:r>
          <w:rPr>
            <w:rFonts w:hint="default" w:ascii="Times New Roman" w:hAnsi="Times New Roman" w:eastAsia="仿宋_GB2312" w:cs="Times New Roman"/>
            <w:kern w:val="0"/>
            <w:sz w:val="21"/>
            <w:szCs w:val="21"/>
            <w:lang w:val="en-US" w:eastAsia="zh-CN" w:bidi="ar-SA"/>
          </w:rPr>
          <w:fldChar w:fldCharType="end"/>
        </w:r>
      </w:p>
    </w:sdtContent>
  </w:sdt>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7"/>
        <w:snapToGrid w:val="0"/>
        <w:rPr>
          <w:rFonts w:hint="eastAsia" w:eastAsia="宋体"/>
          <w:lang w:eastAsia="zh-CN"/>
        </w:rPr>
      </w:pPr>
      <w:r>
        <w:rPr>
          <w:rStyle w:val="13"/>
        </w:rPr>
        <w:footnoteRef/>
      </w:r>
      <w:r>
        <w:t xml:space="preserve"> </w:t>
      </w:r>
      <w:r>
        <w:rPr>
          <w:rFonts w:hint="eastAsia" w:eastAsia="宋体"/>
          <w:lang w:eastAsia="zh-CN"/>
        </w:rPr>
        <w:t>《党的二十大宣讲报告参考》</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characterSpacingControl w:val="doNotCompress"/>
  <w:footnotePr>
    <w:footnote w:id="2"/>
    <w:footnote w:id="3"/>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M4YzJkMzE5ZTgwNTkwYTc4MWI5ZGQ2Nzc1YTk4YWEifQ=="/>
  </w:docVars>
  <w:rsids>
    <w:rsidRoot w:val="008621C0"/>
    <w:rsid w:val="00055C22"/>
    <w:rsid w:val="00062911"/>
    <w:rsid w:val="00077893"/>
    <w:rsid w:val="00086A91"/>
    <w:rsid w:val="00092981"/>
    <w:rsid w:val="000A4155"/>
    <w:rsid w:val="000B3519"/>
    <w:rsid w:val="000C5053"/>
    <w:rsid w:val="000F0B2B"/>
    <w:rsid w:val="001004B6"/>
    <w:rsid w:val="001151B7"/>
    <w:rsid w:val="00124BBB"/>
    <w:rsid w:val="00127E49"/>
    <w:rsid w:val="001559F4"/>
    <w:rsid w:val="00163C6B"/>
    <w:rsid w:val="00185759"/>
    <w:rsid w:val="001C197D"/>
    <w:rsid w:val="001D3F2F"/>
    <w:rsid w:val="001F690B"/>
    <w:rsid w:val="00205E27"/>
    <w:rsid w:val="002467E2"/>
    <w:rsid w:val="00265BB9"/>
    <w:rsid w:val="002F5C3F"/>
    <w:rsid w:val="0033349A"/>
    <w:rsid w:val="003528CB"/>
    <w:rsid w:val="003704A3"/>
    <w:rsid w:val="003771FC"/>
    <w:rsid w:val="00390078"/>
    <w:rsid w:val="003C02A0"/>
    <w:rsid w:val="003E76CC"/>
    <w:rsid w:val="003F1F29"/>
    <w:rsid w:val="003F7552"/>
    <w:rsid w:val="00436B4C"/>
    <w:rsid w:val="00436C95"/>
    <w:rsid w:val="004A20E3"/>
    <w:rsid w:val="004B2B5B"/>
    <w:rsid w:val="004C1E60"/>
    <w:rsid w:val="004E2F31"/>
    <w:rsid w:val="00503227"/>
    <w:rsid w:val="00511019"/>
    <w:rsid w:val="005235CA"/>
    <w:rsid w:val="0053281A"/>
    <w:rsid w:val="0059628F"/>
    <w:rsid w:val="005D1961"/>
    <w:rsid w:val="005D4FD8"/>
    <w:rsid w:val="006745EE"/>
    <w:rsid w:val="006817AB"/>
    <w:rsid w:val="0070795E"/>
    <w:rsid w:val="007102AD"/>
    <w:rsid w:val="00723F30"/>
    <w:rsid w:val="00726025"/>
    <w:rsid w:val="007367AA"/>
    <w:rsid w:val="00787920"/>
    <w:rsid w:val="007A30C0"/>
    <w:rsid w:val="007B2B66"/>
    <w:rsid w:val="007E64DD"/>
    <w:rsid w:val="0083643D"/>
    <w:rsid w:val="008621C0"/>
    <w:rsid w:val="00866328"/>
    <w:rsid w:val="008900B8"/>
    <w:rsid w:val="00893F94"/>
    <w:rsid w:val="00896132"/>
    <w:rsid w:val="008B3C3B"/>
    <w:rsid w:val="008C28AA"/>
    <w:rsid w:val="008C3ED0"/>
    <w:rsid w:val="008C51DC"/>
    <w:rsid w:val="00946C8D"/>
    <w:rsid w:val="009546EA"/>
    <w:rsid w:val="009851A8"/>
    <w:rsid w:val="009A7417"/>
    <w:rsid w:val="00A017F3"/>
    <w:rsid w:val="00A4104D"/>
    <w:rsid w:val="00A711E5"/>
    <w:rsid w:val="00A933B8"/>
    <w:rsid w:val="00AE183F"/>
    <w:rsid w:val="00B00B3A"/>
    <w:rsid w:val="00B7113D"/>
    <w:rsid w:val="00B75DCE"/>
    <w:rsid w:val="00BB396F"/>
    <w:rsid w:val="00BD2827"/>
    <w:rsid w:val="00C212F4"/>
    <w:rsid w:val="00C2222B"/>
    <w:rsid w:val="00C60125"/>
    <w:rsid w:val="00C61A9D"/>
    <w:rsid w:val="00C94A22"/>
    <w:rsid w:val="00CA4324"/>
    <w:rsid w:val="00CB19CF"/>
    <w:rsid w:val="00CB4221"/>
    <w:rsid w:val="00CC46FD"/>
    <w:rsid w:val="00D458BE"/>
    <w:rsid w:val="00D96009"/>
    <w:rsid w:val="00DA5EB9"/>
    <w:rsid w:val="00E86019"/>
    <w:rsid w:val="00ED4845"/>
    <w:rsid w:val="00F01DC9"/>
    <w:rsid w:val="00F079A9"/>
    <w:rsid w:val="00F6716E"/>
    <w:rsid w:val="00F85442"/>
    <w:rsid w:val="00F92386"/>
    <w:rsid w:val="00FB1683"/>
    <w:rsid w:val="00FB67E1"/>
    <w:rsid w:val="3A75139F"/>
    <w:rsid w:val="3BE9B8B2"/>
    <w:rsid w:val="7FA4674C"/>
    <w:rsid w:val="9F3C6118"/>
    <w:rsid w:val="DF6B02BA"/>
    <w:rsid w:val="FFFA8C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Calibri" w:hAnsi="Calibri" w:eastAsia="Calibri" w:cs="仿宋_GB2312"/>
      <w:kern w:val="0"/>
      <w:sz w:val="32"/>
      <w:szCs w:val="32"/>
      <w:lang w:val="en-US" w:eastAsia="en-US"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Body Text First Indent"/>
    <w:basedOn w:val="2"/>
    <w:qFormat/>
    <w:uiPriority w:val="0"/>
    <w:pPr>
      <w:ind w:firstLine="100" w:firstLineChars="100"/>
    </w:pPr>
  </w:style>
  <w:style w:type="paragraph" w:styleId="4">
    <w:name w:val="footer"/>
    <w:basedOn w:val="1"/>
    <w:link w:val="15"/>
    <w:unhideWhenUsed/>
    <w:qFormat/>
    <w:uiPriority w:val="99"/>
    <w:pPr>
      <w:tabs>
        <w:tab w:val="center" w:pos="4153"/>
        <w:tab w:val="right" w:pos="8306"/>
      </w:tabs>
      <w:snapToGrid w:val="0"/>
    </w:pPr>
    <w:rPr>
      <w:rFonts w:asciiTheme="minorHAnsi" w:hAnsiTheme="minorHAnsi" w:eastAsiaTheme="minorEastAsia" w:cstheme="minorBidi"/>
      <w:kern w:val="2"/>
      <w:sz w:val="18"/>
      <w:szCs w:val="18"/>
      <w:lang w:eastAsia="zh-CN"/>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eastAsia="zh-CN"/>
    </w:rPr>
  </w:style>
  <w:style w:type="paragraph" w:styleId="6">
    <w:name w:val="toc 1"/>
    <w:basedOn w:val="1"/>
    <w:next w:val="1"/>
    <w:qFormat/>
    <w:uiPriority w:val="0"/>
    <w:pPr>
      <w:ind w:firstLine="788"/>
    </w:pPr>
  </w:style>
  <w:style w:type="paragraph" w:styleId="7">
    <w:name w:val="footnote text"/>
    <w:basedOn w:val="1"/>
    <w:unhideWhenUsed/>
    <w:qFormat/>
    <w:uiPriority w:val="99"/>
    <w:pPr>
      <w:snapToGrid w:val="0"/>
      <w:jc w:val="left"/>
    </w:pPr>
    <w:rPr>
      <w:sz w:val="18"/>
    </w:rPr>
  </w:style>
  <w:style w:type="paragraph" w:styleId="8">
    <w:name w:val="Normal (Web)"/>
    <w:basedOn w:val="1"/>
    <w:unhideWhenUsed/>
    <w:qFormat/>
    <w:uiPriority w:val="99"/>
    <w:pPr>
      <w:widowControl/>
      <w:spacing w:before="100" w:beforeAutospacing="1" w:after="100" w:afterAutospacing="1"/>
    </w:pPr>
    <w:rPr>
      <w:rFonts w:ascii="宋体" w:hAnsi="宋体" w:eastAsia="宋体" w:cs="宋体"/>
      <w:sz w:val="24"/>
      <w:szCs w:val="24"/>
      <w:lang w:eastAsia="zh-CN"/>
    </w:rPr>
  </w:style>
  <w:style w:type="character" w:styleId="11">
    <w:name w:val="Strong"/>
    <w:basedOn w:val="10"/>
    <w:qFormat/>
    <w:uiPriority w:val="22"/>
    <w:rPr>
      <w:b/>
      <w:bCs/>
    </w:rPr>
  </w:style>
  <w:style w:type="character" w:styleId="12">
    <w:name w:val="Hyperlink"/>
    <w:basedOn w:val="10"/>
    <w:unhideWhenUsed/>
    <w:qFormat/>
    <w:uiPriority w:val="0"/>
    <w:rPr>
      <w:color w:val="0000FF"/>
      <w:u w:val="single"/>
    </w:rPr>
  </w:style>
  <w:style w:type="character" w:styleId="13">
    <w:name w:val="footnote reference"/>
    <w:basedOn w:val="10"/>
    <w:unhideWhenUsed/>
    <w:qFormat/>
    <w:uiPriority w:val="99"/>
    <w:rPr>
      <w:vertAlign w:val="superscript"/>
    </w:rPr>
  </w:style>
  <w:style w:type="character" w:customStyle="1" w:styleId="14">
    <w:name w:val="页眉 字符"/>
    <w:basedOn w:val="10"/>
    <w:link w:val="5"/>
    <w:qFormat/>
    <w:uiPriority w:val="99"/>
    <w:rPr>
      <w:sz w:val="18"/>
      <w:szCs w:val="18"/>
    </w:rPr>
  </w:style>
  <w:style w:type="character" w:customStyle="1" w:styleId="15">
    <w:name w:val="页脚 字符"/>
    <w:basedOn w:val="10"/>
    <w:link w:val="4"/>
    <w:qFormat/>
    <w:uiPriority w:val="99"/>
    <w:rPr>
      <w:sz w:val="18"/>
      <w:szCs w:val="18"/>
    </w:rPr>
  </w:style>
  <w:style w:type="paragraph" w:customStyle="1" w:styleId="16">
    <w:name w:val="List Paragraph"/>
    <w:basedOn w:val="1"/>
    <w:qFormat/>
    <w:uiPriority w:val="34"/>
    <w:pPr>
      <w:ind w:firstLine="420" w:firstLineChars="200"/>
    </w:pPr>
  </w:style>
  <w:style w:type="paragraph" w:customStyle="1" w:styleId="17">
    <w:name w:val="Char Char Char1 Char Char Char Char Char Char"/>
    <w:basedOn w:val="1"/>
    <w:qFormat/>
    <w:uiPriority w:val="0"/>
    <w:pPr>
      <w:jc w:val="both"/>
    </w:pPr>
    <w:rPr>
      <w:rFonts w:ascii="Times New Roman" w:hAnsi="Times New Roman" w:eastAsia="宋体" w:cs="Times New Roman"/>
      <w:kern w:val="2"/>
      <w:sz w:val="21"/>
      <w:szCs w:val="20"/>
      <w:lang w:eastAsia="zh-CN"/>
    </w:rPr>
  </w:style>
  <w:style w:type="paragraph" w:customStyle="1" w:styleId="18">
    <w:name w:val="Char Char Char1 Char Char Char Char Char Char1"/>
    <w:basedOn w:val="1"/>
    <w:qFormat/>
    <w:uiPriority w:val="0"/>
    <w:pPr>
      <w:jc w:val="both"/>
    </w:pPr>
    <w:rPr>
      <w:rFonts w:ascii="Times New Roman" w:hAnsi="Times New Roman" w:eastAsia="宋体" w:cs="Times New Roman"/>
      <w:kern w:val="2"/>
      <w:sz w:val="21"/>
      <w:szCs w:val="20"/>
      <w:lang w:eastAsia="zh-CN"/>
    </w:rPr>
  </w:style>
  <w:style w:type="paragraph" w:customStyle="1" w:styleId="19">
    <w:name w:val="Char Char Char1 Char Char Char Char Char Char2"/>
    <w:basedOn w:val="1"/>
    <w:qFormat/>
    <w:uiPriority w:val="0"/>
    <w:pPr>
      <w:jc w:val="both"/>
    </w:pPr>
    <w:rPr>
      <w:rFonts w:ascii="Times New Roman" w:hAnsi="Times New Roman" w:eastAsia="宋体" w:cs="Times New Roman"/>
      <w:kern w:val="2"/>
      <w:sz w:val="21"/>
      <w:szCs w:val="20"/>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12181</Words>
  <Characters>12212</Characters>
  <Lines>87</Lines>
  <Paragraphs>24</Paragraphs>
  <TotalTime>1</TotalTime>
  <ScaleCrop>false</ScaleCrop>
  <LinksUpToDate>false</LinksUpToDate>
  <CharactersWithSpaces>12216</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2022-11-25T19:44:00Z</dcterms:created>
  <dc:creator>liu</dc:creator>
  <cp:lastModifiedBy>uos</cp:lastModifiedBy>
  <dcterms:modified xsi:type="dcterms:W3CDTF">2023-11-13T14:25:09Z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A89F9B7449F44603844C23486F004858</vt:lpwstr>
  </property>
</Properties>
</file>