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牢牢把握</w:t>
      </w:r>
      <w:r>
        <w:rPr>
          <w:rFonts w:ascii="方正小标宋简体" w:hAnsi="宋体" w:eastAsia="方正小标宋简体"/>
          <w:sz w:val="44"/>
          <w:szCs w:val="44"/>
        </w:rPr>
        <w:t>“</w:t>
      </w:r>
      <w:r>
        <w:rPr>
          <w:rFonts w:hint="eastAsia" w:ascii="方正小标宋简体" w:hAnsi="宋体" w:eastAsia="方正小标宋简体"/>
          <w:sz w:val="44"/>
          <w:szCs w:val="44"/>
        </w:rPr>
        <w:t>六个</w:t>
      </w:r>
      <w:r>
        <w:rPr>
          <w:rFonts w:ascii="方正小标宋简体" w:hAnsi="宋体" w:eastAsia="方正小标宋简体"/>
          <w:sz w:val="44"/>
          <w:szCs w:val="44"/>
        </w:rPr>
        <w:t xml:space="preserve">必须坚持”  </w:t>
      </w:r>
      <w:r>
        <w:rPr>
          <w:rFonts w:hint="eastAsia" w:ascii="方正小标宋简体" w:hAnsi="宋体" w:eastAsia="方正小标宋简体"/>
          <w:sz w:val="44"/>
          <w:szCs w:val="44"/>
        </w:rPr>
        <w:t>自觉做习近平新时代中国特色社会主义思想的坚定信仰者和忠实实践者</w:t>
      </w:r>
    </w:p>
    <w:p>
      <w:pPr>
        <w:spacing w:line="560" w:lineRule="exact"/>
        <w:ind w:left="0" w:leftChars="0" w:right="0" w:rightChars="0" w:firstLine="0" w:firstLineChars="0"/>
        <w:jc w:val="center"/>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北京老年医院党委书记陈兴德</w:t>
      </w:r>
    </w:p>
    <w:p>
      <w:pPr>
        <w:pStyle w:val="2"/>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习近平新时代中国特色社会主义思想的提出</w:t>
      </w:r>
    </w:p>
    <w:p>
      <w:pPr>
        <w:spacing w:line="560" w:lineRule="exact"/>
        <w:ind w:firstLine="640" w:firstLineChars="200"/>
        <w:rPr>
          <w:rFonts w:hint="eastAsia" w:ascii="仿宋_GB2312" w:hAnsi="微软雅黑" w:eastAsia="仿宋_GB2312"/>
          <w:sz w:val="32"/>
          <w:szCs w:val="32"/>
        </w:rPr>
      </w:pPr>
      <w:r>
        <w:rPr>
          <w:rFonts w:ascii="仿宋_GB2312" w:hAnsi="微软雅黑" w:eastAsia="仿宋_GB2312"/>
          <w:sz w:val="32"/>
          <w:szCs w:val="32"/>
        </w:rPr>
        <w:t>2012</w:t>
      </w:r>
      <w:r>
        <w:rPr>
          <w:rFonts w:hint="eastAsia" w:ascii="仿宋_GB2312" w:hAnsi="微软雅黑" w:eastAsia="仿宋_GB2312"/>
          <w:sz w:val="32"/>
          <w:szCs w:val="32"/>
        </w:rPr>
        <w:t>年</w:t>
      </w:r>
      <w:r>
        <w:rPr>
          <w:rFonts w:ascii="仿宋_GB2312" w:hAnsi="微软雅黑" w:eastAsia="仿宋_GB2312"/>
          <w:sz w:val="32"/>
          <w:szCs w:val="32"/>
        </w:rPr>
        <w:t>，</w:t>
      </w:r>
      <w:r>
        <w:rPr>
          <w:rFonts w:hint="eastAsia" w:ascii="仿宋_GB2312" w:hAnsi="微软雅黑" w:eastAsia="仿宋_GB2312"/>
          <w:sz w:val="32"/>
          <w:szCs w:val="32"/>
        </w:rPr>
        <w:t>习近平</w:t>
      </w:r>
      <w:r>
        <w:rPr>
          <w:rFonts w:ascii="仿宋_GB2312" w:hAnsi="微软雅黑" w:eastAsia="仿宋_GB2312"/>
          <w:sz w:val="32"/>
          <w:szCs w:val="32"/>
        </w:rPr>
        <w:t>同志在党的</w:t>
      </w:r>
      <w:r>
        <w:rPr>
          <w:rFonts w:hint="eastAsia" w:ascii="仿宋_GB2312" w:hAnsi="微软雅黑" w:eastAsia="仿宋_GB2312"/>
          <w:sz w:val="32"/>
          <w:szCs w:val="32"/>
        </w:rPr>
        <w:t>第</w:t>
      </w:r>
      <w:r>
        <w:rPr>
          <w:rFonts w:ascii="仿宋_GB2312" w:hAnsi="微软雅黑" w:eastAsia="仿宋_GB2312"/>
          <w:sz w:val="32"/>
          <w:szCs w:val="32"/>
        </w:rPr>
        <w:t>十八</w:t>
      </w:r>
      <w:r>
        <w:rPr>
          <w:rFonts w:hint="eastAsia" w:ascii="仿宋_GB2312" w:hAnsi="微软雅黑" w:eastAsia="仿宋_GB2312"/>
          <w:sz w:val="32"/>
          <w:szCs w:val="32"/>
        </w:rPr>
        <w:t>次</w:t>
      </w:r>
      <w:r>
        <w:rPr>
          <w:rFonts w:ascii="仿宋_GB2312" w:hAnsi="微软雅黑" w:eastAsia="仿宋_GB2312"/>
          <w:sz w:val="32"/>
          <w:szCs w:val="32"/>
        </w:rPr>
        <w:t>全国代表大会</w:t>
      </w:r>
      <w:r>
        <w:rPr>
          <w:rFonts w:hint="eastAsia" w:ascii="仿宋_GB2312" w:hAnsi="微软雅黑" w:eastAsia="仿宋_GB2312"/>
          <w:sz w:val="32"/>
          <w:szCs w:val="32"/>
        </w:rPr>
        <w:t>上</w:t>
      </w:r>
      <w:r>
        <w:rPr>
          <w:rFonts w:ascii="仿宋_GB2312" w:hAnsi="微软雅黑" w:eastAsia="仿宋_GB2312"/>
          <w:sz w:val="32"/>
          <w:szCs w:val="32"/>
        </w:rPr>
        <w:t>当选</w:t>
      </w:r>
      <w:r>
        <w:rPr>
          <w:rFonts w:hint="eastAsia" w:ascii="仿宋_GB2312" w:hAnsi="微软雅黑" w:eastAsia="仿宋_GB2312"/>
          <w:sz w:val="32"/>
          <w:szCs w:val="32"/>
        </w:rPr>
        <w:t>为我们</w:t>
      </w:r>
      <w:r>
        <w:rPr>
          <w:rFonts w:ascii="仿宋_GB2312" w:hAnsi="微软雅黑" w:eastAsia="仿宋_GB2312"/>
          <w:sz w:val="32"/>
          <w:szCs w:val="32"/>
        </w:rPr>
        <w:t>党的总书记</w:t>
      </w:r>
      <w:r>
        <w:rPr>
          <w:rFonts w:hint="eastAsia" w:ascii="仿宋_GB2312" w:hAnsi="微软雅黑" w:eastAsia="仿宋_GB2312"/>
          <w:sz w:val="32"/>
          <w:szCs w:val="32"/>
        </w:rPr>
        <w:t>。那时候</w:t>
      </w:r>
      <w:r>
        <w:rPr>
          <w:rFonts w:ascii="仿宋_GB2312" w:hAnsi="微软雅黑" w:eastAsia="仿宋_GB2312"/>
          <w:sz w:val="32"/>
          <w:szCs w:val="32"/>
        </w:rPr>
        <w:t>，我们党的主要任务有两个，</w:t>
      </w:r>
      <w:r>
        <w:rPr>
          <w:rFonts w:hint="eastAsia" w:ascii="仿宋_GB2312" w:hAnsi="微软雅黑" w:eastAsia="仿宋_GB2312"/>
          <w:sz w:val="32"/>
          <w:szCs w:val="32"/>
        </w:rPr>
        <w:t>一是</w:t>
      </w:r>
      <w:r>
        <w:rPr>
          <w:rFonts w:ascii="仿宋_GB2312" w:hAnsi="微软雅黑" w:eastAsia="仿宋_GB2312"/>
          <w:sz w:val="32"/>
          <w:szCs w:val="32"/>
        </w:rPr>
        <w:t>全面建成小康社会，实现第一个百年奋斗目标；二是</w:t>
      </w:r>
      <w:r>
        <w:rPr>
          <w:rFonts w:hint="eastAsia" w:ascii="仿宋_GB2312" w:hAnsi="微软雅黑" w:eastAsia="仿宋_GB2312"/>
          <w:sz w:val="32"/>
          <w:szCs w:val="32"/>
        </w:rPr>
        <w:t>开启第二个</w:t>
      </w:r>
      <w:r>
        <w:rPr>
          <w:rFonts w:ascii="仿宋_GB2312" w:hAnsi="微软雅黑" w:eastAsia="仿宋_GB2312"/>
          <w:sz w:val="32"/>
          <w:szCs w:val="32"/>
        </w:rPr>
        <w:t>百年奋斗目标新征程，朝着实现中华民族伟大复兴的宏伟目标继续前进。这</w:t>
      </w:r>
      <w:r>
        <w:rPr>
          <w:rFonts w:hint="eastAsia" w:ascii="仿宋_GB2312" w:hAnsi="微软雅黑" w:eastAsia="仿宋_GB2312"/>
          <w:sz w:val="32"/>
          <w:szCs w:val="32"/>
        </w:rPr>
        <w:t>也就是</w:t>
      </w:r>
      <w:r>
        <w:rPr>
          <w:rFonts w:ascii="仿宋_GB2312" w:hAnsi="微软雅黑" w:eastAsia="仿宋_GB2312"/>
          <w:sz w:val="32"/>
          <w:szCs w:val="32"/>
        </w:rPr>
        <w:t>我们经常说的新时代、新征程。伟大</w:t>
      </w:r>
      <w:r>
        <w:rPr>
          <w:rFonts w:hint="eastAsia" w:ascii="仿宋_GB2312" w:hAnsi="微软雅黑" w:eastAsia="仿宋_GB2312"/>
          <w:sz w:val="32"/>
          <w:szCs w:val="32"/>
        </w:rPr>
        <w:t>的</w:t>
      </w:r>
      <w:r>
        <w:rPr>
          <w:rFonts w:ascii="仿宋_GB2312" w:hAnsi="微软雅黑" w:eastAsia="仿宋_GB2312"/>
          <w:sz w:val="32"/>
          <w:szCs w:val="32"/>
        </w:rPr>
        <w:t>时代、伟大的事业需要有一个</w:t>
      </w:r>
      <w:r>
        <w:rPr>
          <w:rFonts w:hint="eastAsia" w:ascii="仿宋_GB2312" w:hAnsi="微软雅黑" w:eastAsia="仿宋_GB2312"/>
          <w:sz w:val="32"/>
          <w:szCs w:val="32"/>
        </w:rPr>
        <w:t>承前启后</w:t>
      </w:r>
      <w:r>
        <w:rPr>
          <w:rFonts w:ascii="仿宋_GB2312" w:hAnsi="微软雅黑" w:eastAsia="仿宋_GB2312"/>
          <w:sz w:val="32"/>
          <w:szCs w:val="32"/>
        </w:rPr>
        <w:t>、继往开来的伟大的理论做指引，</w:t>
      </w:r>
      <w:r>
        <w:rPr>
          <w:rFonts w:hint="eastAsia" w:ascii="仿宋_GB2312" w:hAnsi="微软雅黑" w:eastAsia="仿宋_GB2312"/>
          <w:sz w:val="32"/>
          <w:szCs w:val="32"/>
        </w:rPr>
        <w:t>在深刻</w:t>
      </w:r>
      <w:r>
        <w:rPr>
          <w:rFonts w:ascii="仿宋_GB2312" w:hAnsi="微软雅黑" w:eastAsia="仿宋_GB2312"/>
          <w:sz w:val="32"/>
          <w:szCs w:val="32"/>
        </w:rPr>
        <w:t>总结并充分</w:t>
      </w:r>
      <w:r>
        <w:rPr>
          <w:rFonts w:hint="eastAsia" w:ascii="仿宋_GB2312" w:hAnsi="微软雅黑" w:eastAsia="仿宋_GB2312"/>
          <w:sz w:val="32"/>
          <w:szCs w:val="32"/>
        </w:rPr>
        <w:t>运用</w:t>
      </w:r>
      <w:r>
        <w:rPr>
          <w:rFonts w:ascii="仿宋_GB2312" w:hAnsi="微软雅黑" w:eastAsia="仿宋_GB2312"/>
          <w:sz w:val="32"/>
          <w:szCs w:val="32"/>
        </w:rPr>
        <w:t>党成立以来的历史经验，</w:t>
      </w:r>
      <w:r>
        <w:rPr>
          <w:rFonts w:hint="eastAsia" w:ascii="仿宋_GB2312" w:hAnsi="微软雅黑" w:eastAsia="仿宋_GB2312"/>
          <w:sz w:val="32"/>
          <w:szCs w:val="32"/>
        </w:rPr>
        <w:t>正确分析我们</w:t>
      </w:r>
      <w:r>
        <w:rPr>
          <w:rFonts w:ascii="仿宋_GB2312" w:hAnsi="微软雅黑" w:eastAsia="仿宋_GB2312"/>
          <w:sz w:val="32"/>
          <w:szCs w:val="32"/>
        </w:rPr>
        <w:t>面对的国际、国内新形势</w:t>
      </w:r>
      <w:r>
        <w:rPr>
          <w:rFonts w:hint="eastAsia" w:ascii="仿宋_GB2312" w:hAnsi="微软雅黑" w:eastAsia="仿宋_GB2312"/>
          <w:sz w:val="32"/>
          <w:szCs w:val="32"/>
        </w:rPr>
        <w:t>，</w:t>
      </w:r>
      <w:r>
        <w:rPr>
          <w:rFonts w:ascii="仿宋_GB2312" w:hAnsi="微软雅黑" w:eastAsia="仿宋_GB2312"/>
          <w:sz w:val="32"/>
          <w:szCs w:val="32"/>
        </w:rPr>
        <w:t>从新的实际出发</w:t>
      </w:r>
      <w:r>
        <w:rPr>
          <w:rFonts w:hint="eastAsia" w:ascii="仿宋_GB2312" w:hAnsi="微软雅黑" w:eastAsia="仿宋_GB2312"/>
          <w:sz w:val="32"/>
          <w:szCs w:val="32"/>
        </w:rPr>
        <w:t>，</w:t>
      </w:r>
      <w:r>
        <w:rPr>
          <w:rFonts w:ascii="仿宋_GB2312" w:hAnsi="微软雅黑" w:eastAsia="仿宋_GB2312"/>
          <w:sz w:val="32"/>
          <w:szCs w:val="32"/>
        </w:rPr>
        <w:t>于</w:t>
      </w:r>
      <w:r>
        <w:rPr>
          <w:rFonts w:hint="eastAsia" w:ascii="仿宋_GB2312" w:hAnsi="微软雅黑" w:eastAsia="仿宋_GB2312"/>
          <w:sz w:val="32"/>
          <w:szCs w:val="32"/>
        </w:rPr>
        <w:t>2017年</w:t>
      </w:r>
      <w:r>
        <w:rPr>
          <w:rFonts w:ascii="仿宋_GB2312" w:hAnsi="微软雅黑" w:eastAsia="仿宋_GB2312"/>
          <w:sz w:val="32"/>
          <w:szCs w:val="32"/>
        </w:rPr>
        <w:t>党的第十九次全国代表大会上首次提出习近平新时代中国特色社会主义思想，并在</w:t>
      </w:r>
      <w:r>
        <w:rPr>
          <w:rFonts w:hint="eastAsia" w:ascii="仿宋_GB2312" w:hAnsi="微软雅黑" w:eastAsia="仿宋_GB2312"/>
          <w:sz w:val="32"/>
          <w:szCs w:val="32"/>
        </w:rPr>
        <w:t>2021年11月</w:t>
      </w:r>
      <w:r>
        <w:rPr>
          <w:rFonts w:ascii="仿宋_GB2312" w:hAnsi="微软雅黑" w:eastAsia="仿宋_GB2312"/>
          <w:sz w:val="32"/>
          <w:szCs w:val="32"/>
        </w:rPr>
        <w:t>党的十九届</w:t>
      </w:r>
      <w:r>
        <w:rPr>
          <w:rFonts w:hint="eastAsia" w:ascii="仿宋_GB2312" w:hAnsi="微软雅黑" w:eastAsia="仿宋_GB2312"/>
          <w:sz w:val="32"/>
          <w:szCs w:val="32"/>
        </w:rPr>
        <w:t>六中</w:t>
      </w:r>
      <w:r>
        <w:rPr>
          <w:rFonts w:ascii="仿宋_GB2312" w:hAnsi="微软雅黑" w:eastAsia="仿宋_GB2312"/>
          <w:sz w:val="32"/>
          <w:szCs w:val="32"/>
        </w:rPr>
        <w:t>全会上对</w:t>
      </w:r>
      <w:r>
        <w:rPr>
          <w:rFonts w:hint="eastAsia" w:ascii="仿宋_GB2312" w:hAnsi="微软雅黑" w:eastAsia="仿宋_GB2312"/>
          <w:sz w:val="32"/>
          <w:szCs w:val="32"/>
        </w:rPr>
        <w:t>习近平</w:t>
      </w:r>
      <w:r>
        <w:rPr>
          <w:rFonts w:ascii="仿宋_GB2312" w:hAnsi="微软雅黑" w:eastAsia="仿宋_GB2312"/>
          <w:sz w:val="32"/>
          <w:szCs w:val="32"/>
        </w:rPr>
        <w:t>新时代中国特色社会主义思想理论体系进行了准确全面的表述，即“</w:t>
      </w:r>
      <w:r>
        <w:rPr>
          <w:rFonts w:hint="eastAsia" w:ascii="仿宋_GB2312" w:hAnsi="微软雅黑" w:eastAsia="仿宋_GB2312"/>
          <w:sz w:val="32"/>
          <w:szCs w:val="32"/>
        </w:rPr>
        <w:t>十个</w:t>
      </w:r>
      <w:r>
        <w:rPr>
          <w:rFonts w:ascii="仿宋_GB2312" w:hAnsi="微软雅黑" w:eastAsia="仿宋_GB2312"/>
          <w:sz w:val="32"/>
          <w:szCs w:val="32"/>
        </w:rPr>
        <w:t>明确”“</w:t>
      </w:r>
      <w:r>
        <w:rPr>
          <w:rFonts w:hint="eastAsia" w:ascii="仿宋_GB2312" w:hAnsi="微软雅黑" w:eastAsia="仿宋_GB2312"/>
          <w:sz w:val="32"/>
          <w:szCs w:val="32"/>
        </w:rPr>
        <w:t>十四个</w:t>
      </w:r>
      <w:r>
        <w:rPr>
          <w:rFonts w:ascii="仿宋_GB2312" w:hAnsi="微软雅黑" w:eastAsia="仿宋_GB2312"/>
          <w:sz w:val="32"/>
          <w:szCs w:val="32"/>
        </w:rPr>
        <w:t>坚持”</w:t>
      </w:r>
      <w:r>
        <w:rPr>
          <w:rFonts w:hint="eastAsia" w:ascii="仿宋_GB2312" w:hAnsi="微软雅黑" w:eastAsia="仿宋_GB2312"/>
          <w:sz w:val="32"/>
          <w:szCs w:val="32"/>
        </w:rPr>
        <w:t>和</w:t>
      </w:r>
      <w:r>
        <w:rPr>
          <w:rFonts w:ascii="仿宋_GB2312" w:hAnsi="微软雅黑" w:eastAsia="仿宋_GB2312"/>
          <w:sz w:val="32"/>
          <w:szCs w:val="32"/>
        </w:rPr>
        <w:t>“</w:t>
      </w:r>
      <w:r>
        <w:rPr>
          <w:rFonts w:hint="eastAsia" w:ascii="仿宋_GB2312" w:hAnsi="微软雅黑" w:eastAsia="仿宋_GB2312"/>
          <w:sz w:val="32"/>
          <w:szCs w:val="32"/>
        </w:rPr>
        <w:t>十三</w:t>
      </w:r>
      <w:r>
        <w:rPr>
          <w:rFonts w:ascii="仿宋_GB2312" w:hAnsi="微软雅黑" w:eastAsia="仿宋_GB2312"/>
          <w:sz w:val="32"/>
          <w:szCs w:val="32"/>
        </w:rPr>
        <w:t>个方面的成就”</w:t>
      </w:r>
      <w:r>
        <w:rPr>
          <w:rFonts w:hint="eastAsia" w:ascii="仿宋_GB2312" w:hAnsi="微软雅黑" w:eastAsia="仿宋_GB2312"/>
          <w:sz w:val="32"/>
          <w:szCs w:val="32"/>
        </w:rPr>
        <w:t>。2022年</w:t>
      </w:r>
      <w:r>
        <w:rPr>
          <w:rFonts w:ascii="仿宋_GB2312" w:hAnsi="微软雅黑" w:eastAsia="仿宋_GB2312"/>
          <w:sz w:val="32"/>
          <w:szCs w:val="32"/>
        </w:rPr>
        <w:t>，党的二十大将习近平新时代中国特色社会主义思想写入党章。</w:t>
      </w:r>
      <w:r>
        <w:rPr>
          <w:rFonts w:hint="eastAsia" w:ascii="仿宋_GB2312" w:hAnsi="微软雅黑" w:eastAsia="仿宋_GB2312"/>
          <w:sz w:val="32"/>
          <w:szCs w:val="32"/>
        </w:rPr>
        <w:t>由此</w:t>
      </w:r>
      <w:r>
        <w:rPr>
          <w:rFonts w:ascii="仿宋_GB2312" w:hAnsi="微软雅黑" w:eastAsia="仿宋_GB2312"/>
          <w:sz w:val="32"/>
          <w:szCs w:val="32"/>
        </w:rPr>
        <w:t>我们可以看出，习近平新时代中国特色社会主义思想是经过五年探索、十年磨砺</w:t>
      </w:r>
      <w:r>
        <w:rPr>
          <w:rFonts w:hint="eastAsia" w:ascii="仿宋_GB2312" w:hAnsi="微软雅黑" w:eastAsia="仿宋_GB2312"/>
          <w:sz w:val="32"/>
          <w:szCs w:val="32"/>
        </w:rPr>
        <w:t>，</w:t>
      </w:r>
      <w:r>
        <w:rPr>
          <w:rFonts w:ascii="仿宋_GB2312" w:hAnsi="微软雅黑" w:eastAsia="仿宋_GB2312"/>
          <w:sz w:val="32"/>
          <w:szCs w:val="32"/>
        </w:rPr>
        <w:t>符合中国国情、能够带领全党、</w:t>
      </w:r>
      <w:r>
        <w:rPr>
          <w:rFonts w:hint="eastAsia" w:ascii="仿宋_GB2312" w:hAnsi="微软雅黑" w:eastAsia="仿宋_GB2312"/>
          <w:sz w:val="32"/>
          <w:szCs w:val="32"/>
        </w:rPr>
        <w:t>全军</w:t>
      </w:r>
      <w:r>
        <w:rPr>
          <w:rFonts w:ascii="仿宋_GB2312" w:hAnsi="微软雅黑" w:eastAsia="仿宋_GB2312"/>
          <w:sz w:val="32"/>
          <w:szCs w:val="32"/>
        </w:rPr>
        <w:t>、全国</w:t>
      </w:r>
      <w:r>
        <w:rPr>
          <w:rFonts w:hint="eastAsia" w:ascii="仿宋_GB2312" w:hAnsi="微软雅黑" w:eastAsia="仿宋_GB2312"/>
          <w:sz w:val="32"/>
          <w:szCs w:val="32"/>
        </w:rPr>
        <w:t>各族人民实现</w:t>
      </w:r>
      <w:r>
        <w:rPr>
          <w:rFonts w:ascii="仿宋_GB2312" w:hAnsi="微软雅黑" w:eastAsia="仿宋_GB2312"/>
          <w:sz w:val="32"/>
          <w:szCs w:val="32"/>
        </w:rPr>
        <w:t>第二个百年奋斗目标、实现中国梦的</w:t>
      </w:r>
      <w:r>
        <w:rPr>
          <w:rFonts w:hint="eastAsia" w:ascii="仿宋_GB2312" w:hAnsi="微软雅黑" w:eastAsia="仿宋_GB2312"/>
          <w:sz w:val="32"/>
          <w:szCs w:val="32"/>
        </w:rPr>
        <w:t>强大</w:t>
      </w:r>
      <w:r>
        <w:rPr>
          <w:rFonts w:ascii="仿宋_GB2312" w:hAnsi="微软雅黑" w:eastAsia="仿宋_GB2312"/>
          <w:sz w:val="32"/>
          <w:szCs w:val="32"/>
        </w:rPr>
        <w:t>思想武器，是我们党的指导思想。</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二、习近平新时代中国特色社会主义思想的形成</w:t>
      </w:r>
    </w:p>
    <w:p>
      <w:pPr>
        <w:spacing w:line="560" w:lineRule="exact"/>
        <w:ind w:firstLine="480" w:firstLineChars="150"/>
        <w:rPr>
          <w:rFonts w:ascii="仿宋_GB2312" w:hAnsi="微软雅黑" w:eastAsia="仿宋_GB2312"/>
          <w:sz w:val="32"/>
          <w:szCs w:val="32"/>
        </w:rPr>
      </w:pPr>
      <w:r>
        <w:rPr>
          <w:rFonts w:hint="eastAsia" w:ascii="仿宋_GB2312" w:hAnsi="微软雅黑" w:eastAsia="仿宋_GB2312"/>
          <w:sz w:val="32"/>
          <w:szCs w:val="32"/>
        </w:rPr>
        <w:t>习近平新时代中国特色社会主义思想不是一朝一夕形成的，是对马克思列宁主义、毛泽东思想、邓小平理论、“三个代表”重要思想、科学发展观的继承和发展，是马克思主义中国化最新成果，是党和人民实践经验和集体智慧的结晶。我们</w:t>
      </w:r>
      <w:r>
        <w:rPr>
          <w:rFonts w:ascii="仿宋_GB2312" w:hAnsi="微软雅黑" w:eastAsia="仿宋_GB2312"/>
          <w:sz w:val="32"/>
          <w:szCs w:val="32"/>
        </w:rPr>
        <w:t>之所以把这个思想称之为“</w:t>
      </w:r>
      <w:r>
        <w:rPr>
          <w:rFonts w:hint="eastAsia" w:ascii="仿宋_GB2312" w:hAnsi="微软雅黑" w:eastAsia="仿宋_GB2312"/>
          <w:sz w:val="32"/>
          <w:szCs w:val="32"/>
        </w:rPr>
        <w:t>习近平</w:t>
      </w:r>
      <w:r>
        <w:rPr>
          <w:rFonts w:ascii="仿宋_GB2312" w:hAnsi="微软雅黑" w:eastAsia="仿宋_GB2312"/>
          <w:sz w:val="32"/>
          <w:szCs w:val="32"/>
        </w:rPr>
        <w:t>新时代中国特色社会主义思想”</w:t>
      </w:r>
      <w:r>
        <w:rPr>
          <w:rFonts w:hint="eastAsia" w:ascii="仿宋_GB2312" w:hAnsi="微软雅黑" w:eastAsia="仿宋_GB2312"/>
          <w:sz w:val="32"/>
          <w:szCs w:val="32"/>
        </w:rPr>
        <w:t>，</w:t>
      </w:r>
      <w:r>
        <w:rPr>
          <w:rFonts w:ascii="仿宋_GB2312" w:hAnsi="微软雅黑" w:eastAsia="仿宋_GB2312"/>
          <w:sz w:val="32"/>
          <w:szCs w:val="32"/>
        </w:rPr>
        <w:t>是基于习近平总书记</w:t>
      </w:r>
      <w:r>
        <w:rPr>
          <w:rFonts w:hint="eastAsia" w:ascii="仿宋_GB2312" w:hAnsi="微软雅黑" w:eastAsia="仿宋_GB2312"/>
          <w:sz w:val="32"/>
          <w:szCs w:val="32"/>
        </w:rPr>
        <w:t>对</w:t>
      </w:r>
      <w:r>
        <w:rPr>
          <w:rFonts w:ascii="仿宋_GB2312" w:hAnsi="微软雅黑" w:eastAsia="仿宋_GB2312"/>
          <w:sz w:val="32"/>
          <w:szCs w:val="32"/>
        </w:rPr>
        <w:t>关系新时代党和国家事业发展的一系列重大理论和实践问题的深邃思考和科学判断，提出了一系列原创性的治国理政新理念、新思想、新</w:t>
      </w:r>
      <w:r>
        <w:rPr>
          <w:rFonts w:hint="eastAsia" w:ascii="仿宋_GB2312" w:hAnsi="微软雅黑" w:eastAsia="仿宋_GB2312"/>
          <w:sz w:val="32"/>
          <w:szCs w:val="32"/>
        </w:rPr>
        <w:t>战略</w:t>
      </w:r>
      <w:r>
        <w:rPr>
          <w:rFonts w:ascii="仿宋_GB2312" w:hAnsi="微软雅黑" w:eastAsia="仿宋_GB2312"/>
          <w:sz w:val="32"/>
          <w:szCs w:val="32"/>
        </w:rPr>
        <w:t>，是习近平新时代中国特色社会主义思想的主要创立者。</w:t>
      </w:r>
      <w:r>
        <w:rPr>
          <w:rFonts w:hint="eastAsia" w:ascii="仿宋_GB2312" w:hAnsi="微软雅黑" w:eastAsia="仿宋_GB2312"/>
          <w:sz w:val="32"/>
          <w:szCs w:val="32"/>
        </w:rPr>
        <w:t>习近平新时代</w:t>
      </w:r>
      <w:r>
        <w:rPr>
          <w:rFonts w:ascii="仿宋_GB2312" w:hAnsi="微软雅黑" w:eastAsia="仿宋_GB2312"/>
          <w:sz w:val="32"/>
          <w:szCs w:val="32"/>
        </w:rPr>
        <w:t>中国特色社会主义思想，</w:t>
      </w:r>
      <w:r>
        <w:rPr>
          <w:rFonts w:hint="eastAsia" w:ascii="仿宋_GB2312" w:hAnsi="微软雅黑" w:eastAsia="仿宋_GB2312"/>
          <w:sz w:val="32"/>
          <w:szCs w:val="32"/>
        </w:rPr>
        <w:t>也与习近平同志数十年的成长经历、家庭境遇、实践摸索和理论思考紧密相连。</w:t>
      </w:r>
    </w:p>
    <w:p>
      <w:pPr>
        <w:spacing w:line="560" w:lineRule="exact"/>
        <w:ind w:firstLine="642" w:firstLineChars="200"/>
        <w:rPr>
          <w:rFonts w:ascii="仿宋_GB2312" w:hAnsi="微软雅黑" w:eastAsia="仿宋_GB2312"/>
          <w:sz w:val="32"/>
          <w:szCs w:val="32"/>
        </w:rPr>
      </w:pPr>
      <w:r>
        <w:rPr>
          <w:rFonts w:hint="eastAsia" w:ascii="楷体_GB2312" w:hAnsi="微软雅黑" w:eastAsia="楷体_GB2312"/>
          <w:b/>
          <w:sz w:val="32"/>
          <w:szCs w:val="32"/>
        </w:rPr>
        <w:t>中国传统文化的浸润与积淀。</w:t>
      </w:r>
      <w:r>
        <w:rPr>
          <w:rFonts w:hint="eastAsia" w:ascii="仿宋_GB2312" w:hAnsi="微软雅黑" w:eastAsia="仿宋_GB2312"/>
          <w:sz w:val="32"/>
          <w:szCs w:val="32"/>
        </w:rPr>
        <w:t>习近平同志出身于20世纪50年代初，从小受中国传统文化的影响比较大，读过大量的传统文化著作，非常欣赏古诗词、典故，骨子里有很深的中国传统文化及精神因素。从2012年当选总书记至今，他几乎在每次讲话中都喜欢引经据典、以古喻今。所以</w:t>
      </w:r>
      <w:r>
        <w:rPr>
          <w:rFonts w:ascii="仿宋_GB2312" w:hAnsi="微软雅黑" w:eastAsia="仿宋_GB2312"/>
          <w:sz w:val="32"/>
          <w:szCs w:val="32"/>
        </w:rPr>
        <w:t>，</w:t>
      </w:r>
      <w:r>
        <w:rPr>
          <w:rFonts w:hint="eastAsia" w:ascii="仿宋_GB2312" w:hAnsi="微软雅黑" w:eastAsia="仿宋_GB2312"/>
          <w:sz w:val="32"/>
          <w:szCs w:val="32"/>
        </w:rPr>
        <w:t>在习近平新时代中国特色社会主义思想中，很多地方</w:t>
      </w:r>
      <w:r>
        <w:rPr>
          <w:rFonts w:ascii="仿宋_GB2312" w:hAnsi="微软雅黑" w:eastAsia="仿宋_GB2312"/>
          <w:sz w:val="32"/>
          <w:szCs w:val="32"/>
        </w:rPr>
        <w:t>都能</w:t>
      </w:r>
      <w:r>
        <w:rPr>
          <w:rFonts w:hint="eastAsia" w:ascii="仿宋_GB2312" w:hAnsi="微软雅黑" w:eastAsia="仿宋_GB2312"/>
          <w:sz w:val="32"/>
          <w:szCs w:val="32"/>
        </w:rPr>
        <w:t>体现出</w:t>
      </w:r>
      <w:r>
        <w:rPr>
          <w:rFonts w:ascii="仿宋_GB2312" w:hAnsi="微软雅黑" w:eastAsia="仿宋_GB2312"/>
          <w:sz w:val="32"/>
          <w:szCs w:val="32"/>
        </w:rPr>
        <w:t>中国传统文化的智慧</w:t>
      </w:r>
      <w:r>
        <w:rPr>
          <w:rFonts w:hint="eastAsia" w:ascii="仿宋_GB2312" w:hAnsi="微软雅黑" w:eastAsia="仿宋_GB2312"/>
          <w:sz w:val="32"/>
          <w:szCs w:val="32"/>
        </w:rPr>
        <w:t>。</w:t>
      </w:r>
    </w:p>
    <w:p>
      <w:pPr>
        <w:spacing w:line="560" w:lineRule="exact"/>
        <w:ind w:firstLine="642" w:firstLineChars="200"/>
        <w:rPr>
          <w:rFonts w:ascii="仿宋_GB2312" w:hAnsi="微软雅黑" w:eastAsia="仿宋_GB2312"/>
          <w:sz w:val="32"/>
          <w:szCs w:val="32"/>
        </w:rPr>
      </w:pPr>
      <w:r>
        <w:rPr>
          <w:rFonts w:hint="eastAsia" w:ascii="楷体_GB2312" w:hAnsi="微软雅黑" w:eastAsia="楷体_GB2312"/>
          <w:b/>
          <w:sz w:val="32"/>
          <w:szCs w:val="32"/>
        </w:rPr>
        <w:t>独特的个人经历的影响。</w:t>
      </w:r>
      <w:r>
        <w:rPr>
          <w:rFonts w:hint="eastAsia" w:ascii="仿宋_GB2312" w:hAnsi="微软雅黑" w:eastAsia="仿宋_GB2312"/>
          <w:sz w:val="32"/>
          <w:szCs w:val="32"/>
        </w:rPr>
        <w:t>习近平同志不到16岁就去陕北插队当农民7年，他了解基层情况，了解中国国情，关心百姓生活，体恤百姓疾苦，有强烈的平民意识。这使他形成了讲实话、办实事的踏踏实实的工作作风。习近平新时代中国特色社会主义思想坚持以人民为中心的发展思想，坚决反对腐败，主张走共同富裕之路，遏制贫富差距进一步拉大。最近几年让总书记牵肠挂肚的一件事是扶贫问题，他希望通过深化改革开放和现代化建设，让每一个人、每一户家庭都能够享受现代化成果，进而实现世界强国梦、民族复兴梦。</w:t>
      </w:r>
    </w:p>
    <w:p>
      <w:pPr>
        <w:spacing w:line="560" w:lineRule="exact"/>
        <w:ind w:firstLine="642" w:firstLineChars="200"/>
        <w:rPr>
          <w:rFonts w:ascii="仿宋_GB2312" w:hAnsi="微软雅黑" w:eastAsia="仿宋_GB2312"/>
          <w:sz w:val="32"/>
          <w:szCs w:val="32"/>
        </w:rPr>
      </w:pPr>
      <w:r>
        <w:rPr>
          <w:rFonts w:hint="eastAsia" w:ascii="楷体_GB2312" w:hAnsi="微软雅黑" w:eastAsia="楷体_GB2312"/>
          <w:b/>
          <w:sz w:val="32"/>
          <w:szCs w:val="32"/>
        </w:rPr>
        <w:t>马克思主义理论的继承与发展。</w:t>
      </w:r>
      <w:r>
        <w:rPr>
          <w:rFonts w:hint="eastAsia" w:ascii="仿宋_GB2312" w:hAnsi="微软雅黑" w:eastAsia="仿宋_GB2312"/>
          <w:sz w:val="32"/>
          <w:szCs w:val="32"/>
        </w:rPr>
        <w:t>马克思主义理论经过了很多发展形式和阶段。马克思、恩格斯的经典马克思主义思想揭露了当时资本主义社会的血腥和残酷，展望了未来社会主义和共产主义的美好前景；列宁主义揭示了资本主义发展到垄断阶段后，资本主义的本质特征和走向社会主义的必然性，给社会主义革命的成功奠定了理论基础；毛泽东思想解决了一个以农村人口为多数、以农业为社会基础的国家，如何进行社会主义革命的问题。马克思列宁主义和毛泽东思想成功地回答了如何进行社会主义革命的问题，但都没有解决社会主义如何建设的问题。列宁和毛泽东在社会主义建设方面有一些探索，但成功的经验不多。邓小平理论回答了中国社会主义建设走向何方并如何进行的问题，认为改革开放是唯一正确的道路。但如何改革开放，我们党和国家还是走了一些弯路，有不少教训的。党的十八大之后，以习近平同志为核心的党中央审时度势，一方面，继承马克思主义、列宁主义关于社会主义、共产主义发展方向和基本特点的解析，继承毛泽东思想和邓小平理论中关于社会主义和改革开放的论述，继续深化改革开放，继续发展社会主义，为最终实现人类大同的共产主义而奋斗；另一方面，在改革开放的总体战略和顶层设计、各个领域中重大改革问题的深化、走共同富裕道路、“四个自信”、人类命运共同体等方面，又有新的探索。因此，习近平新时代中国特色社会主义思想是马克思主义中国化的最新理论成果，是适应中国未来发展需要的新时代的马克思主义。</w:t>
      </w:r>
    </w:p>
    <w:p>
      <w:pPr>
        <w:spacing w:line="560" w:lineRule="exact"/>
        <w:ind w:firstLine="642" w:firstLineChars="200"/>
        <w:rPr>
          <w:rFonts w:ascii="仿宋_GB2312" w:hAnsi="微软雅黑" w:eastAsia="仿宋_GB2312"/>
          <w:sz w:val="32"/>
          <w:szCs w:val="32"/>
        </w:rPr>
      </w:pPr>
      <w:r>
        <w:rPr>
          <w:rFonts w:hint="eastAsia" w:ascii="楷体_GB2312" w:hAnsi="微软雅黑" w:eastAsia="楷体_GB2312"/>
          <w:b/>
          <w:sz w:val="32"/>
          <w:szCs w:val="32"/>
        </w:rPr>
        <w:t>改革开放的丰富实践探索。</w:t>
      </w:r>
      <w:r>
        <w:rPr>
          <w:rFonts w:hint="eastAsia" w:ascii="仿宋_GB2312" w:hAnsi="微软雅黑" w:eastAsia="仿宋_GB2312"/>
          <w:sz w:val="32"/>
          <w:szCs w:val="32"/>
        </w:rPr>
        <w:t>在改革开放的情况下如何发展社会主义？如何建设现代化强国？最初我们并没有经验，因此，中国共产党和政府进行了艰苦的探索，积累了很多成功的经验，也经历了不少惨痛的教训。从经济特区、经济新区到自由贸易区的建设；从干部队伍“四化”建设、破除领导干部终身制到基层民主、协商民主的发展；从维稳性的社会管理到协商合作的社会治理；从一味学习别国经验到“四个自信”；从军队经商到军队改革；从低端技术的仿造到高科技的自主开发；从单一的经济大国到全方位综合国力和世界影响力的提升，中国改革开放各种成功的经验层出不穷。这些宝贵经验，不但中国未来要发扬光大，而且也很值得别国学习和借鉴。改革开放初期，邓小平同志提倡“让一部分人先富起来”，“先富带后富”，走“共同富裕”之路，但限于当时没有任何改革开放的经验，只能“摸着石头过河”。以习近平同志为核心的新一届中央领导集体执政以来，采取了一系列反腐、精准扶贫、加大环境整治力度、大力弘扬社会主义核心价值观的方式方法，纯洁政治生态、缩小贫富差距、塑造美丽中国、弘扬中华文化。因此，习近平新时代中国特色社会主义思想提出，今后几年奋斗的目标是人民生活更为宽裕，中等收入群体比例明显提高，城乡区域发展差距和居民生活水平差距显著缩小，基本公共服务均等化基本实现，全体人民共同富裕迈出坚实步伐；现代社会治理格局基本形成，社会充满活力又和谐有序；生态环境根本好转，美丽中国目标基本实现。</w:t>
      </w:r>
    </w:p>
    <w:p>
      <w:pPr>
        <w:spacing w:line="560" w:lineRule="exact"/>
        <w:ind w:firstLine="642" w:firstLineChars="200"/>
        <w:rPr>
          <w:rFonts w:ascii="仿宋_GB2312" w:hAnsi="微软雅黑" w:eastAsia="仿宋_GB2312"/>
          <w:sz w:val="32"/>
          <w:szCs w:val="32"/>
        </w:rPr>
      </w:pPr>
      <w:r>
        <w:rPr>
          <w:rFonts w:hint="eastAsia" w:ascii="楷体_GB2312" w:hAnsi="微软雅黑" w:eastAsia="楷体_GB2312"/>
          <w:b/>
          <w:sz w:val="32"/>
          <w:szCs w:val="32"/>
        </w:rPr>
        <w:t>复杂的国内外形势与发展需要。</w:t>
      </w:r>
      <w:r>
        <w:rPr>
          <w:rFonts w:hint="eastAsia" w:ascii="仿宋_GB2312" w:hAnsi="微软雅黑" w:eastAsia="仿宋_GB2312"/>
          <w:sz w:val="32"/>
          <w:szCs w:val="32"/>
        </w:rPr>
        <w:t>我们在过去近40年的改革开放中虽然取得了不少成就，可是问题也越积越多，有些问题到了非常棘手的程度，影响到党的形象和执政能力。习近平同志担任党的总书记以后，采取果断措施，建立了多个新的领导小组，把分散的高层领导权集中起来，加强中央的集中统一领导，公布八项规定，采取一系列加强党纪政纪建设措施，查处党内外腐败分子，从而纯洁了党、国家、政府和社会，有效遏制了腐败的蔓延，提升了党和政府的公信力。在国际事务方面，由于过去我国综合国力较弱，在全球性、国际性、区域性、多边和双边等国际事务中表现得非常被动，在国际事务中影响力有限。十八大以来，以习近平同志为核心的党中央根据国际形势的新变化，运筹帷幄，更加主动地制定一系列全球、国际和区域外交新战略新政策，开展一系列主动的外交活动，积极开拓中国的外交空间，从而在综合国力提升的同时，构建起世界新秩序下的新型外交关系。</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二、习近平新时代中国特色社会主义思想的丰富内涵</w:t>
      </w:r>
    </w:p>
    <w:p>
      <w:pPr>
        <w:pStyle w:val="6"/>
        <w:shd w:val="clear" w:color="auto" w:fill="FFFFFF"/>
        <w:spacing w:before="0" w:beforeAutospacing="0" w:after="0" w:afterAutospacing="0" w:line="560" w:lineRule="exact"/>
        <w:ind w:firstLine="640" w:firstLineChars="200"/>
        <w:rPr>
          <w:rFonts w:ascii="仿宋_GB2312" w:hAnsi="微软雅黑" w:eastAsia="仿宋_GB2312"/>
          <w:color w:val="333333"/>
          <w:sz w:val="32"/>
          <w:szCs w:val="32"/>
        </w:rPr>
      </w:pPr>
      <w:r>
        <w:rPr>
          <w:rFonts w:hint="eastAsia" w:ascii="仿宋_GB2312" w:hAnsi="微软雅黑" w:eastAsia="仿宋_GB2312"/>
          <w:color w:val="333333"/>
          <w:sz w:val="32"/>
          <w:szCs w:val="32"/>
        </w:rPr>
        <w:t>党的十九大、十九届六中全会提出的</w:t>
      </w:r>
      <w:r>
        <w:rPr>
          <w:rFonts w:hint="eastAsia" w:ascii="仿宋_GB2312" w:hAnsi="微软雅黑" w:eastAsia="仿宋_GB2312"/>
          <w:b/>
          <w:bCs/>
          <w:color w:val="333333"/>
          <w:sz w:val="32"/>
          <w:szCs w:val="32"/>
        </w:rPr>
        <w:t>“十个明确”、“十四个坚持”、“十三个方面成就”</w:t>
      </w:r>
      <w:r>
        <w:rPr>
          <w:rFonts w:hint="eastAsia" w:ascii="仿宋_GB2312" w:hAnsi="微软雅黑" w:eastAsia="仿宋_GB2312"/>
          <w:color w:val="333333"/>
          <w:sz w:val="32"/>
          <w:szCs w:val="32"/>
        </w:rPr>
        <w:t>概括了习近平新时代中国特色社会主义思想的主要内容。党的二十大提出</w:t>
      </w:r>
      <w:r>
        <w:rPr>
          <w:rFonts w:hint="eastAsia" w:ascii="仿宋_GB2312" w:hAnsi="微软雅黑" w:eastAsia="仿宋_GB2312"/>
          <w:b/>
          <w:bCs/>
          <w:color w:val="333333"/>
          <w:sz w:val="32"/>
          <w:szCs w:val="32"/>
        </w:rPr>
        <w:t>“六个必须坚持”</w:t>
      </w:r>
      <w:r>
        <w:rPr>
          <w:rFonts w:hint="eastAsia" w:ascii="仿宋_GB2312" w:hAnsi="微软雅黑" w:eastAsia="仿宋_GB2312"/>
          <w:color w:val="333333"/>
          <w:sz w:val="32"/>
          <w:szCs w:val="32"/>
        </w:rPr>
        <w:t>，概括阐述了习近平新时代中国特色社会主义思想的世界观、方法论和贯穿其中的立场观点方法。</w:t>
      </w:r>
    </w:p>
    <w:p>
      <w:pPr>
        <w:pStyle w:val="6"/>
        <w:shd w:val="clear" w:color="auto" w:fill="FFFFFF"/>
        <w:spacing w:before="0" w:beforeAutospacing="0" w:after="0" w:afterAutospacing="0" w:line="560" w:lineRule="exact"/>
        <w:ind w:firstLine="480"/>
        <w:rPr>
          <w:rFonts w:ascii="仿宋_GB2312" w:hAnsi="微软雅黑" w:eastAsia="仿宋_GB2312"/>
          <w:color w:val="333333"/>
          <w:sz w:val="32"/>
          <w:szCs w:val="32"/>
        </w:rPr>
      </w:pPr>
      <w:r>
        <w:rPr>
          <w:rFonts w:hint="eastAsia" w:ascii="仿宋_GB2312" w:hAnsi="微软雅黑" w:eastAsia="仿宋_GB2312"/>
          <w:b/>
          <w:bCs/>
          <w:color w:val="333333"/>
          <w:sz w:val="32"/>
          <w:szCs w:val="32"/>
        </w:rPr>
        <w:t>“十个明确”</w:t>
      </w:r>
      <w:r>
        <w:rPr>
          <w:rFonts w:hint="eastAsia" w:ascii="仿宋_GB2312" w:hAnsi="微软雅黑" w:eastAsia="仿宋_GB2312"/>
          <w:color w:val="333333"/>
          <w:sz w:val="32"/>
          <w:szCs w:val="32"/>
        </w:rPr>
        <w:t>就是：（1）明确中国特色社会主义最本质的特征是中国共产党领导，中国特色社会主义制度的最大优势是中国共产党领导，中国共产党是最高政治领导力量，全党必须增强“四个意识”、坚定“四个自信”、做到“两个维护”；（2）明确坚持和发展中国特色社会主义，总任务是实现社会主义现代化和中华民族伟大复兴，在全面建成小康社会的基础上，分两步走在本世纪中叶建成富强民主文明和谐美丽的社会主义现代化强国，以中国式现代化推进中华民族伟大复兴；（3）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4）明确中国特色社会主义事业总体布局是经济建设、政治建设、文化建设、社会建设、生态文明建设五位一体，战略布局是全面建设社会主义现代化国家、全面深化改革、全面依法治国、全面从严治党四个全面；（5）明确全面深化改革总目标是完善和发展中国特色社会主义制度、推进国家治理体系和治理能力现代化；（6）明确全面推进依法治国总目标是建设中国特色社会主义法治体系、建设社会主义法治国家；（7）明确必须坚持和完善社会主义基本经济制度，使市场在资源配置中起决定性作用，更好发挥政府作用，把握新发展阶段，贯彻创新、协调、绿色、开放、共享的新发展理念，加快构建以国内大循环为主体、国内国际双循环相互促进的新发展格局，推动高质量发展，统筹发展和安全；（8）明确党在新时代的强军目标是建设一支听党指挥、能打胜仗、作风优良的人民军队，把人民军队建设成为世界一流军队；（9）明确中国特色大国外交要服务民族复兴、促进人类进步，推动建设新型国际关系，推动构建人类命运共同体；（10）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w:t>
      </w:r>
    </w:p>
    <w:p>
      <w:pPr>
        <w:pStyle w:val="6"/>
        <w:shd w:val="clear" w:color="auto" w:fill="FFFFFF"/>
        <w:spacing w:before="0" w:beforeAutospacing="0" w:after="0" w:afterAutospacing="0" w:line="560" w:lineRule="exact"/>
        <w:ind w:firstLine="480"/>
        <w:rPr>
          <w:rFonts w:ascii="仿宋_GB2312" w:hAnsi="微软雅黑" w:eastAsia="仿宋_GB2312"/>
          <w:color w:val="333333"/>
          <w:sz w:val="32"/>
          <w:szCs w:val="32"/>
        </w:rPr>
      </w:pPr>
      <w:r>
        <w:rPr>
          <w:rFonts w:hint="eastAsia" w:ascii="仿宋_GB2312" w:hAnsi="微软雅黑" w:eastAsia="仿宋_GB2312"/>
          <w:b/>
          <w:bCs/>
          <w:color w:val="333333"/>
          <w:sz w:val="32"/>
          <w:szCs w:val="32"/>
        </w:rPr>
        <w:t>“十四个坚持”</w:t>
      </w:r>
      <w:r>
        <w:rPr>
          <w:rFonts w:hint="eastAsia" w:ascii="仿宋_GB2312" w:hAnsi="微软雅黑" w:eastAsia="仿宋_GB2312"/>
          <w:color w:val="333333"/>
          <w:sz w:val="32"/>
          <w:szCs w:val="32"/>
        </w:rPr>
        <w:t>就是：（1）坚持党对一切工作的领导，（2）坚持以人民为中心，（3）坚持全面深化改革，（4）坚持新发展理念，（5）坚持人民当家作主，（6）坚持全面依法治国，（7）坚持社会主义核心价值体系，（8）坚持在发展中保障和改善民生，（9）坚持人与自然和谐共生，（10）坚持总体国家安全观，（11）坚持党对人民军队的绝对领导，（12）坚持“一国两制”和推进祖国统一，（13）坚持推动构建人类命运共同体，（14）坚持全面从严治党。</w:t>
      </w:r>
    </w:p>
    <w:p>
      <w:pPr>
        <w:pStyle w:val="6"/>
        <w:shd w:val="clear" w:color="auto" w:fill="FFFFFF"/>
        <w:spacing w:before="0" w:beforeAutospacing="0" w:after="0" w:afterAutospacing="0" w:line="560" w:lineRule="exact"/>
        <w:ind w:firstLine="480"/>
        <w:rPr>
          <w:rFonts w:ascii="仿宋_GB2312" w:hAnsi="微软雅黑" w:eastAsia="仿宋_GB2312"/>
          <w:color w:val="333333"/>
          <w:sz w:val="32"/>
          <w:szCs w:val="32"/>
        </w:rPr>
      </w:pPr>
      <w:r>
        <w:rPr>
          <w:rFonts w:hint="eastAsia" w:ascii="仿宋_GB2312" w:hAnsi="微软雅黑" w:eastAsia="仿宋_GB2312"/>
          <w:b/>
          <w:bCs/>
          <w:color w:val="333333"/>
          <w:sz w:val="32"/>
          <w:szCs w:val="32"/>
        </w:rPr>
        <w:t>十三个方面</w:t>
      </w:r>
      <w:r>
        <w:rPr>
          <w:rFonts w:hint="eastAsia" w:ascii="仿宋_GB2312" w:hAnsi="微软雅黑" w:eastAsia="仿宋_GB2312"/>
          <w:color w:val="333333"/>
          <w:sz w:val="32"/>
          <w:szCs w:val="32"/>
        </w:rPr>
        <w:t>包括：（1）坚持党的全面领导，（2）全面从严治党，（3）经济建设，（4）全面深化改革开放，（5）政治建设，（6）全面依法治国，（7）文化建设，（8）社会建设，（9）生态文明建设，（10）国防和军队建设，（11）维护国家安全，（12）坚持“一国两制”和推进祖国统一，（13）外交工作。</w:t>
      </w:r>
    </w:p>
    <w:p>
      <w:pPr>
        <w:pStyle w:val="6"/>
        <w:shd w:val="clear" w:color="auto" w:fill="FFFFFF"/>
        <w:spacing w:before="0" w:beforeAutospacing="0" w:after="0" w:afterAutospacing="0" w:line="560" w:lineRule="exact"/>
        <w:ind w:firstLine="480"/>
        <w:rPr>
          <w:rFonts w:ascii="仿宋_GB2312" w:hAnsi="微软雅黑" w:eastAsia="仿宋_GB2312"/>
          <w:color w:val="333333"/>
          <w:sz w:val="32"/>
          <w:szCs w:val="32"/>
        </w:rPr>
      </w:pPr>
      <w:r>
        <w:rPr>
          <w:rFonts w:hint="eastAsia" w:ascii="仿宋_GB2312" w:hAnsi="微软雅黑" w:eastAsia="仿宋_GB2312"/>
          <w:b/>
          <w:bCs/>
          <w:color w:val="333333"/>
          <w:sz w:val="32"/>
          <w:szCs w:val="32"/>
        </w:rPr>
        <w:t>“六个必须坚持”</w:t>
      </w:r>
      <w:r>
        <w:rPr>
          <w:rFonts w:hint="eastAsia" w:ascii="仿宋_GB2312" w:hAnsi="微软雅黑" w:eastAsia="仿宋_GB2312"/>
          <w:color w:val="333333"/>
          <w:sz w:val="32"/>
          <w:szCs w:val="32"/>
        </w:rPr>
        <w:t>就是：（1）必须坚持人民至上、（2）必须坚持自信自立、（3）必须坚持守正创新、（4）必须坚持问题导向、（5）必须坚持系统观念、（6）必须坚持胸怀天下。</w:t>
      </w:r>
    </w:p>
    <w:p>
      <w:pPr>
        <w:spacing w:line="560" w:lineRule="exact"/>
        <w:rPr>
          <w:rFonts w:ascii="黑体" w:hAnsi="黑体" w:eastAsia="黑体"/>
          <w:sz w:val="32"/>
          <w:szCs w:val="32"/>
        </w:rPr>
      </w:pPr>
      <w:r>
        <w:rPr>
          <w:rFonts w:hint="eastAsia" w:ascii="黑体" w:hAnsi="黑体" w:eastAsia="黑体"/>
          <w:sz w:val="32"/>
          <w:szCs w:val="32"/>
        </w:rPr>
        <w:t xml:space="preserve">    三、深刻把握‘六个必须坚持’，坚持好运用好贯穿习近平新时代中国特色社会主义思想的立场观点方法</w:t>
      </w:r>
    </w:p>
    <w:p>
      <w:pPr>
        <w:spacing w:line="560" w:lineRule="exact"/>
        <w:rPr>
          <w:rFonts w:ascii="仿宋_GB2312" w:hAnsi="微软雅黑" w:eastAsia="仿宋_GB2312"/>
          <w:sz w:val="32"/>
          <w:szCs w:val="32"/>
        </w:rPr>
      </w:pPr>
      <w:r>
        <w:rPr>
          <w:rFonts w:hint="eastAsia" w:ascii="仿宋_GB2312" w:hAnsi="微软雅黑" w:eastAsia="仿宋_GB2312"/>
          <w:sz w:val="32"/>
          <w:szCs w:val="32"/>
        </w:rPr>
        <w:t xml:space="preserve">   “六个必须坚持”是党的二十大提出的重大理论创新成果，是习近平新时代中国特色社会主义思想立场观点方法的重要体现，为推进中国式现代化、实现民族复兴提供了强有力的思想武器。我们</w:t>
      </w:r>
      <w:r>
        <w:rPr>
          <w:rFonts w:ascii="仿宋_GB2312" w:hAnsi="微软雅黑" w:eastAsia="仿宋_GB2312"/>
          <w:sz w:val="32"/>
          <w:szCs w:val="32"/>
        </w:rPr>
        <w:t>党员、干部</w:t>
      </w:r>
      <w:r>
        <w:rPr>
          <w:rFonts w:hint="eastAsia" w:ascii="仿宋_GB2312" w:hAnsi="微软雅黑" w:eastAsia="仿宋_GB2312"/>
          <w:sz w:val="32"/>
          <w:szCs w:val="32"/>
        </w:rPr>
        <w:t>要坚持好、运用好“六个必须坚持”的立场观点方法，</w:t>
      </w:r>
      <w:r>
        <w:rPr>
          <w:rFonts w:ascii="仿宋_GB2312" w:hAnsi="微软雅黑" w:eastAsia="仿宋_GB2312"/>
          <w:sz w:val="32"/>
          <w:szCs w:val="32"/>
        </w:rPr>
        <w:t>进一步提升我们的工作能力和水平</w:t>
      </w:r>
      <w:r>
        <w:rPr>
          <w:rFonts w:hint="eastAsia" w:ascii="仿宋_GB2312" w:hAnsi="微软雅黑" w:eastAsia="仿宋_GB2312"/>
          <w:sz w:val="32"/>
          <w:szCs w:val="32"/>
        </w:rPr>
        <w:t>。</w:t>
      </w:r>
    </w:p>
    <w:p>
      <w:pPr>
        <w:spacing w:line="560" w:lineRule="exact"/>
        <w:ind w:firstLine="480" w:firstLineChars="150"/>
        <w:rPr>
          <w:rFonts w:ascii="仿宋_GB2312" w:hAnsi="微软雅黑" w:eastAsia="仿宋_GB2312"/>
          <w:sz w:val="32"/>
          <w:szCs w:val="32"/>
        </w:rPr>
      </w:pPr>
      <w:r>
        <w:rPr>
          <w:rFonts w:ascii="仿宋_GB2312" w:hAnsi="微软雅黑" w:eastAsia="仿宋_GB2312"/>
          <w:sz w:val="32"/>
          <w:szCs w:val="32"/>
        </w:rPr>
        <w:t>“六个必须坚持”既同马克思主义世界观和方法论一脉相承，又是党百年奋斗和新时代实践的经验总结，为我们改造主客观世界提供了锐利武器。“六个必须坚持”是马克思主义基本原理同中国具体实际相结合、同中华优秀传统文化相结合的结晶，把“六个必须坚持”与“两个结合”贯通起来领会，就能更好地知其然更知其所以然。“六个必须坚持”是对中国共产党人的世界观和方法论的传承发展，根据新的时代特征和要求，进一步作出新的时代表达，把“六个必须坚持”与党的百年奋斗历史经验结合起来领会，就能更好地入脑入心。“六个必须坚持”是新时代以习近平同志为核心的党中央治国理政经验的科学总结，把“六个必须坚持”与新时代十年的伟大变革联系起来领会，就能更好地知行合一。</w:t>
      </w:r>
    </w:p>
    <w:p>
      <w:pPr>
        <w:spacing w:line="560" w:lineRule="exact"/>
        <w:rPr>
          <w:rFonts w:ascii="仿宋_GB2312" w:hAnsi="微软雅黑" w:eastAsia="仿宋_GB2312"/>
          <w:sz w:val="32"/>
          <w:szCs w:val="32"/>
        </w:rPr>
      </w:pPr>
      <w:r>
        <w:rPr>
          <w:rFonts w:ascii="仿宋_GB2312" w:hAnsi="微软雅黑" w:eastAsia="仿宋_GB2312"/>
          <w:sz w:val="32"/>
          <w:szCs w:val="32"/>
        </w:rPr>
        <w:t>“六个必须坚持”是相互联系、内在贯通的有机整体，集中体现了新时代中国共产党人的理论创造、实践探索和政治品格。必须坚持人民至上，是因为人民是最坚实的依托、最强大的底气，人民立场是我们党的根本政治立场。必须坚持自信自立，是因为走自己的路是我们党全部理论和实践的立足点。必须坚持守正创新，是因为我们从事的是前无古人的伟大事业，守正才能不迷失方向、不犯颠覆性错误，创新才能把握时代、引领时代。必须坚持问题导向，是因为问题是时代的声音，抓住问题就找到了实践前进的突破点。必须坚持系统观念，是因为用普遍联系的、全面系统的、发展变化的观点观察事物，才能牢牢掌握工作主动权。必须坚持胸怀天下，是因为我们党是为中国人民谋幸福、为中华民族谋复兴的党，也是为人类谋进步、为世界谋大同的党。这“六个必须坚持”相互关联，凝结着我们党认识世界、改造世界的宝贵经验和重大成果，贯穿于习近平新时代中国特色社会主义思想之中。“六个必须坚持”，与“十个明确”“十四个坚持”“十三个方面成就”，共同构成了这一重要思想的科学体系。</w:t>
      </w:r>
    </w:p>
    <w:p>
      <w:pPr>
        <w:spacing w:line="560" w:lineRule="exact"/>
        <w:ind w:firstLine="642" w:firstLineChars="200"/>
        <w:rPr>
          <w:rFonts w:hint="eastAsia" w:ascii="仿宋_GB2312" w:hAnsi="微软雅黑" w:eastAsia="仿宋_GB2312"/>
          <w:sz w:val="32"/>
          <w:szCs w:val="32"/>
        </w:rPr>
      </w:pPr>
      <w:r>
        <w:rPr>
          <w:rFonts w:hint="eastAsia" w:ascii="仿宋_GB2312" w:hAnsi="微软雅黑" w:eastAsia="仿宋_GB2312"/>
          <w:b/>
          <w:sz w:val="32"/>
          <w:szCs w:val="32"/>
        </w:rPr>
        <w:t>“必须坚持人民至上”是习近平新时代中国特色社会主义思想的根本立场，</w:t>
      </w:r>
      <w:r>
        <w:rPr>
          <w:rFonts w:hint="eastAsia" w:ascii="仿宋_GB2312" w:hAnsi="微软雅黑" w:eastAsia="仿宋_GB2312"/>
          <w:sz w:val="32"/>
          <w:szCs w:val="32"/>
        </w:rPr>
        <w:t>坚持和发展了唯物史观“人民性”这一本质属性，升华了中华民族“民为邦本、本固邦宁”的优秀民本思想，彰显了我们党的为民情怀和以人民为中心的发展思想。习近平总书记是从人民中成长起来、深受人民爱戴的人民领袖。在习近平总书记心中，人民的分量比泰山还重，群众永远是第一牵挂。“江山就是人民，人民就是江山。”这句经典论断，深刻诠释了新时代坚持党的群众路线的重大政治意义。</w:t>
      </w:r>
      <w:r>
        <w:rPr>
          <w:rFonts w:ascii="仿宋_GB2312" w:hAnsi="微软雅黑" w:eastAsia="仿宋_GB2312"/>
          <w:sz w:val="32"/>
          <w:szCs w:val="32"/>
        </w:rPr>
        <w:t>要坚持人民至上，始终把人民</w:t>
      </w:r>
      <w:r>
        <w:rPr>
          <w:rFonts w:hint="eastAsia" w:ascii="仿宋_GB2312" w:hAnsi="微软雅黑" w:eastAsia="仿宋_GB2312"/>
          <w:sz w:val="32"/>
          <w:szCs w:val="32"/>
        </w:rPr>
        <w:t>群众</w:t>
      </w:r>
      <w:r>
        <w:rPr>
          <w:rFonts w:ascii="仿宋_GB2312" w:hAnsi="微软雅黑" w:eastAsia="仿宋_GB2312"/>
          <w:sz w:val="32"/>
          <w:szCs w:val="32"/>
        </w:rPr>
        <w:t>放在心中最高位置，不断解决好群众急难愁盼问题。</w:t>
      </w:r>
      <w:r>
        <w:rPr>
          <w:rFonts w:hint="eastAsia" w:ascii="仿宋_GB2312" w:hAnsi="微软雅黑" w:eastAsia="仿宋_GB2312"/>
          <w:sz w:val="32"/>
          <w:szCs w:val="32"/>
        </w:rPr>
        <w:t>我们医院</w:t>
      </w:r>
      <w:r>
        <w:rPr>
          <w:rFonts w:ascii="仿宋_GB2312" w:hAnsi="微软雅黑" w:eastAsia="仿宋_GB2312"/>
          <w:sz w:val="32"/>
          <w:szCs w:val="32"/>
        </w:rPr>
        <w:t>作为首都一家</w:t>
      </w:r>
      <w:r>
        <w:rPr>
          <w:rFonts w:hint="eastAsia" w:ascii="仿宋_GB2312" w:hAnsi="微软雅黑" w:eastAsia="仿宋_GB2312"/>
          <w:sz w:val="32"/>
          <w:szCs w:val="32"/>
        </w:rPr>
        <w:t>以老年</w:t>
      </w:r>
      <w:r>
        <w:rPr>
          <w:rFonts w:ascii="仿宋_GB2312" w:hAnsi="微软雅黑" w:eastAsia="仿宋_GB2312"/>
          <w:sz w:val="32"/>
          <w:szCs w:val="32"/>
        </w:rPr>
        <w:t>诊疗为特色的</w:t>
      </w:r>
      <w:r>
        <w:rPr>
          <w:rFonts w:hint="eastAsia" w:ascii="仿宋_GB2312" w:hAnsi="微软雅黑" w:eastAsia="仿宋_GB2312"/>
          <w:sz w:val="32"/>
          <w:szCs w:val="32"/>
        </w:rPr>
        <w:t>三级</w:t>
      </w:r>
      <w:r>
        <w:rPr>
          <w:rFonts w:ascii="仿宋_GB2312" w:hAnsi="微软雅黑" w:eastAsia="仿宋_GB2312"/>
          <w:sz w:val="32"/>
          <w:szCs w:val="32"/>
        </w:rPr>
        <w:t>综合医院，</w:t>
      </w:r>
      <w:r>
        <w:rPr>
          <w:rFonts w:hint="eastAsia" w:ascii="仿宋_GB2312" w:hAnsi="微软雅黑" w:eastAsia="仿宋_GB2312"/>
          <w:sz w:val="32"/>
          <w:szCs w:val="32"/>
        </w:rPr>
        <w:t>工作中</w:t>
      </w:r>
      <w:r>
        <w:rPr>
          <w:rFonts w:ascii="仿宋_GB2312" w:hAnsi="微软雅黑" w:eastAsia="仿宋_GB2312"/>
          <w:sz w:val="32"/>
          <w:szCs w:val="32"/>
        </w:rPr>
        <w:t>我们如何围绕</w:t>
      </w:r>
      <w:r>
        <w:rPr>
          <w:rFonts w:hint="eastAsia" w:ascii="仿宋_GB2312" w:hAnsi="微软雅黑" w:eastAsia="仿宋_GB2312"/>
          <w:sz w:val="32"/>
          <w:szCs w:val="32"/>
        </w:rPr>
        <w:t>三级</w:t>
      </w:r>
      <w:r>
        <w:rPr>
          <w:rFonts w:ascii="仿宋_GB2312" w:hAnsi="微软雅黑" w:eastAsia="仿宋_GB2312"/>
          <w:sz w:val="32"/>
          <w:szCs w:val="32"/>
        </w:rPr>
        <w:t>医院的公益性，</w:t>
      </w:r>
      <w:r>
        <w:rPr>
          <w:rFonts w:hint="eastAsia" w:ascii="仿宋_GB2312" w:hAnsi="微软雅黑" w:eastAsia="仿宋_GB2312"/>
          <w:sz w:val="32"/>
          <w:szCs w:val="32"/>
        </w:rPr>
        <w:t>如何</w:t>
      </w:r>
      <w:r>
        <w:rPr>
          <w:rFonts w:ascii="仿宋_GB2312" w:hAnsi="微软雅黑" w:eastAsia="仿宋_GB2312"/>
          <w:sz w:val="32"/>
          <w:szCs w:val="32"/>
        </w:rPr>
        <w:t>更好改善医疗服务，</w:t>
      </w:r>
      <w:r>
        <w:rPr>
          <w:rFonts w:hint="eastAsia" w:ascii="仿宋_GB2312" w:hAnsi="微软雅黑" w:eastAsia="仿宋_GB2312"/>
          <w:sz w:val="32"/>
          <w:szCs w:val="32"/>
        </w:rPr>
        <w:t>如何更好</w:t>
      </w:r>
      <w:r>
        <w:rPr>
          <w:rFonts w:ascii="仿宋_GB2312" w:hAnsi="微软雅黑" w:eastAsia="仿宋_GB2312"/>
          <w:sz w:val="32"/>
          <w:szCs w:val="32"/>
        </w:rPr>
        <w:t>服务好人民群众</w:t>
      </w:r>
      <w:r>
        <w:rPr>
          <w:rFonts w:hint="eastAsia" w:ascii="仿宋_GB2312" w:hAnsi="微软雅黑" w:eastAsia="仿宋_GB2312"/>
          <w:sz w:val="32"/>
          <w:szCs w:val="32"/>
        </w:rPr>
        <w:t>，如何</w:t>
      </w:r>
      <w:r>
        <w:rPr>
          <w:rFonts w:ascii="仿宋_GB2312" w:hAnsi="微软雅黑" w:eastAsia="仿宋_GB2312"/>
          <w:sz w:val="32"/>
          <w:szCs w:val="32"/>
        </w:rPr>
        <w:t>服务好</w:t>
      </w:r>
      <w:r>
        <w:rPr>
          <w:rFonts w:hint="eastAsia" w:ascii="仿宋_GB2312" w:hAnsi="微软雅黑" w:eastAsia="仿宋_GB2312"/>
          <w:sz w:val="32"/>
          <w:szCs w:val="32"/>
        </w:rPr>
        <w:t>老年</w:t>
      </w:r>
      <w:r>
        <w:rPr>
          <w:rFonts w:ascii="仿宋_GB2312" w:hAnsi="微软雅黑" w:eastAsia="仿宋_GB2312"/>
          <w:sz w:val="32"/>
          <w:szCs w:val="32"/>
        </w:rPr>
        <w:t>群体，</w:t>
      </w:r>
      <w:r>
        <w:rPr>
          <w:rFonts w:hint="eastAsia" w:ascii="仿宋_GB2312" w:hAnsi="微软雅黑" w:eastAsia="仿宋_GB2312"/>
          <w:sz w:val="32"/>
          <w:szCs w:val="32"/>
        </w:rPr>
        <w:t>如何</w:t>
      </w:r>
      <w:r>
        <w:rPr>
          <w:rFonts w:ascii="仿宋_GB2312" w:hAnsi="微软雅黑" w:eastAsia="仿宋_GB2312"/>
          <w:sz w:val="32"/>
          <w:szCs w:val="32"/>
        </w:rPr>
        <w:t>为百姓健康办好民生实事，</w:t>
      </w:r>
      <w:r>
        <w:rPr>
          <w:rFonts w:hint="eastAsia" w:ascii="仿宋_GB2312" w:hAnsi="微软雅黑" w:eastAsia="仿宋_GB2312"/>
          <w:sz w:val="32"/>
          <w:szCs w:val="32"/>
        </w:rPr>
        <w:t>是我们党员</w:t>
      </w:r>
      <w:r>
        <w:rPr>
          <w:rFonts w:ascii="仿宋_GB2312" w:hAnsi="微软雅黑" w:eastAsia="仿宋_GB2312"/>
          <w:sz w:val="32"/>
          <w:szCs w:val="32"/>
        </w:rPr>
        <w:t>干部需要深入思考的。</w:t>
      </w:r>
      <w:r>
        <w:rPr>
          <w:rFonts w:hint="eastAsia" w:ascii="仿宋_GB2312" w:hAnsi="微软雅黑" w:eastAsia="仿宋_GB2312"/>
          <w:sz w:val="32"/>
          <w:szCs w:val="32"/>
        </w:rPr>
        <w:t>在</w:t>
      </w:r>
      <w:r>
        <w:rPr>
          <w:rFonts w:ascii="仿宋_GB2312" w:hAnsi="微软雅黑" w:eastAsia="仿宋_GB2312"/>
          <w:sz w:val="32"/>
          <w:szCs w:val="32"/>
        </w:rPr>
        <w:t>谋划我们的工作时，要想想</w:t>
      </w:r>
      <w:r>
        <w:rPr>
          <w:rFonts w:hint="eastAsia" w:ascii="仿宋_GB2312" w:hAnsi="微软雅黑" w:eastAsia="仿宋_GB2312"/>
          <w:sz w:val="32"/>
          <w:szCs w:val="32"/>
        </w:rPr>
        <w:t>我们</w:t>
      </w:r>
      <w:r>
        <w:rPr>
          <w:rFonts w:ascii="仿宋_GB2312" w:hAnsi="微软雅黑" w:eastAsia="仿宋_GB2312"/>
          <w:sz w:val="32"/>
          <w:szCs w:val="32"/>
        </w:rPr>
        <w:t>是不是把人民、把患者</w:t>
      </w:r>
      <w:r>
        <w:rPr>
          <w:rFonts w:hint="eastAsia" w:ascii="仿宋_GB2312" w:hAnsi="微软雅黑" w:eastAsia="仿宋_GB2312"/>
          <w:sz w:val="32"/>
          <w:szCs w:val="32"/>
        </w:rPr>
        <w:t>、</w:t>
      </w:r>
      <w:r>
        <w:rPr>
          <w:rFonts w:ascii="仿宋_GB2312" w:hAnsi="微软雅黑" w:eastAsia="仿宋_GB2312"/>
          <w:sz w:val="32"/>
          <w:szCs w:val="32"/>
        </w:rPr>
        <w:t>把职工放在了最高的位置，</w:t>
      </w:r>
      <w:r>
        <w:rPr>
          <w:rFonts w:hint="eastAsia" w:ascii="仿宋_GB2312" w:hAnsi="微软雅黑" w:eastAsia="仿宋_GB2312"/>
          <w:sz w:val="32"/>
          <w:szCs w:val="32"/>
        </w:rPr>
        <w:t>是不是</w:t>
      </w:r>
      <w:r>
        <w:rPr>
          <w:rFonts w:ascii="仿宋_GB2312" w:hAnsi="微软雅黑" w:eastAsia="仿宋_GB2312"/>
          <w:sz w:val="32"/>
          <w:szCs w:val="32"/>
        </w:rPr>
        <w:t>坚持了人民</w:t>
      </w:r>
      <w:r>
        <w:rPr>
          <w:rFonts w:hint="eastAsia" w:ascii="仿宋_GB2312" w:hAnsi="微软雅黑" w:eastAsia="仿宋_GB2312"/>
          <w:sz w:val="32"/>
          <w:szCs w:val="32"/>
        </w:rPr>
        <w:t>至上</w:t>
      </w:r>
      <w:r>
        <w:rPr>
          <w:rFonts w:ascii="仿宋_GB2312" w:hAnsi="微软雅黑" w:eastAsia="仿宋_GB2312"/>
          <w:sz w:val="32"/>
          <w:szCs w:val="32"/>
        </w:rPr>
        <w:t>这个根本立场。</w:t>
      </w:r>
    </w:p>
    <w:p>
      <w:pPr>
        <w:spacing w:line="560" w:lineRule="exact"/>
        <w:ind w:firstLine="642" w:firstLineChars="200"/>
        <w:rPr>
          <w:rFonts w:ascii="仿宋_GB2312" w:hAnsi="微软雅黑" w:eastAsia="仿宋_GB2312"/>
          <w:sz w:val="32"/>
          <w:szCs w:val="32"/>
        </w:rPr>
      </w:pPr>
      <w:r>
        <w:rPr>
          <w:rFonts w:hint="eastAsia" w:ascii="仿宋_GB2312" w:hAnsi="微软雅黑" w:eastAsia="仿宋_GB2312"/>
          <w:b/>
          <w:bCs/>
          <w:sz w:val="32"/>
          <w:szCs w:val="32"/>
        </w:rPr>
        <w:t>“必须坚持自信自立”是习近平新时代中国特色社会主义思想的精神品格</w:t>
      </w:r>
      <w:r>
        <w:rPr>
          <w:rFonts w:hint="eastAsia" w:ascii="仿宋_GB2312" w:hAnsi="微软雅黑" w:eastAsia="仿宋_GB2312"/>
          <w:sz w:val="32"/>
          <w:szCs w:val="32"/>
        </w:rPr>
        <w:t>，坚持和发展了马克思主义固有的自信特质，升华了中华民族自强不息的奋斗精神，宣示了我们党坚定不移以中国式现代化全面推进中华民族伟大复兴的信心和决心。</w:t>
      </w:r>
      <w:r>
        <w:rPr>
          <w:rFonts w:ascii="仿宋_GB2312" w:hAnsi="微软雅黑" w:eastAsia="仿宋_GB2312"/>
          <w:sz w:val="32"/>
          <w:szCs w:val="32"/>
        </w:rPr>
        <w:t>我们医院是一家与</w:t>
      </w:r>
      <w:r>
        <w:rPr>
          <w:rFonts w:hint="eastAsia" w:ascii="仿宋_GB2312" w:hAnsi="微软雅黑" w:eastAsia="仿宋_GB2312"/>
          <w:sz w:val="32"/>
          <w:szCs w:val="32"/>
        </w:rPr>
        <w:t>共和国</w:t>
      </w:r>
      <w:r>
        <w:rPr>
          <w:rFonts w:ascii="仿宋_GB2312" w:hAnsi="微软雅黑" w:eastAsia="仿宋_GB2312"/>
          <w:sz w:val="32"/>
          <w:szCs w:val="32"/>
        </w:rPr>
        <w:t>同龄，有着</w:t>
      </w:r>
      <w:r>
        <w:rPr>
          <w:rFonts w:hint="eastAsia" w:ascii="仿宋_GB2312" w:hAnsi="微软雅黑" w:eastAsia="仿宋_GB2312"/>
          <w:sz w:val="32"/>
          <w:szCs w:val="32"/>
        </w:rPr>
        <w:t>无比深厚的历史底蕴，具有无比强大的前进定力的</w:t>
      </w:r>
      <w:r>
        <w:rPr>
          <w:rFonts w:ascii="仿宋_GB2312" w:hAnsi="微软雅黑" w:eastAsia="仿宋_GB2312"/>
          <w:sz w:val="32"/>
          <w:szCs w:val="32"/>
        </w:rPr>
        <w:t>医院。</w:t>
      </w:r>
      <w:r>
        <w:rPr>
          <w:rFonts w:hint="eastAsia" w:ascii="仿宋_GB2312" w:hAnsi="微软雅黑" w:eastAsia="仿宋_GB2312"/>
          <w:sz w:val="32"/>
          <w:szCs w:val="32"/>
        </w:rPr>
        <w:t>现在</w:t>
      </w:r>
      <w:r>
        <w:rPr>
          <w:rFonts w:ascii="仿宋_GB2312" w:hAnsi="微软雅黑" w:eastAsia="仿宋_GB2312"/>
          <w:sz w:val="32"/>
          <w:szCs w:val="32"/>
        </w:rPr>
        <w:t>是</w:t>
      </w:r>
      <w:r>
        <w:rPr>
          <w:rFonts w:hint="eastAsia" w:ascii="仿宋_GB2312" w:hAnsi="微软雅黑" w:eastAsia="仿宋_GB2312"/>
          <w:sz w:val="32"/>
          <w:szCs w:val="32"/>
        </w:rPr>
        <w:t>我们</w:t>
      </w:r>
      <w:r>
        <w:rPr>
          <w:rFonts w:ascii="仿宋_GB2312" w:hAnsi="微软雅黑" w:eastAsia="仿宋_GB2312"/>
          <w:sz w:val="32"/>
          <w:szCs w:val="32"/>
        </w:rPr>
        <w:t>医院改革发展的</w:t>
      </w:r>
      <w:r>
        <w:rPr>
          <w:rFonts w:hint="eastAsia" w:ascii="仿宋_GB2312" w:hAnsi="微软雅黑" w:eastAsia="仿宋_GB2312"/>
          <w:sz w:val="32"/>
          <w:szCs w:val="32"/>
        </w:rPr>
        <w:t>关键</w:t>
      </w:r>
      <w:r>
        <w:rPr>
          <w:rFonts w:ascii="仿宋_GB2312" w:hAnsi="微软雅黑" w:eastAsia="仿宋_GB2312"/>
          <w:sz w:val="32"/>
          <w:szCs w:val="32"/>
        </w:rPr>
        <w:t>时期，</w:t>
      </w:r>
      <w:r>
        <w:rPr>
          <w:rFonts w:hint="eastAsia" w:ascii="仿宋_GB2312" w:hAnsi="微软雅黑" w:eastAsia="仿宋_GB2312"/>
          <w:sz w:val="32"/>
          <w:szCs w:val="32"/>
        </w:rPr>
        <w:t>我们要坚持走我们自己的路，我们要坚定发展信心，坚持医院发展战略定位，坚持一张蓝图干到底。</w:t>
      </w:r>
    </w:p>
    <w:p>
      <w:pPr>
        <w:spacing w:line="560" w:lineRule="exact"/>
        <w:ind w:firstLine="642" w:firstLineChars="200"/>
        <w:rPr>
          <w:rFonts w:ascii="仿宋_GB2312" w:hAnsi="微软雅黑" w:eastAsia="仿宋_GB2312"/>
          <w:sz w:val="32"/>
          <w:szCs w:val="32"/>
        </w:rPr>
      </w:pPr>
      <w:r>
        <w:rPr>
          <w:rFonts w:hint="eastAsia" w:ascii="仿宋_GB2312" w:hAnsi="微软雅黑" w:eastAsia="仿宋_GB2312"/>
          <w:b/>
          <w:bCs/>
          <w:sz w:val="32"/>
          <w:szCs w:val="32"/>
        </w:rPr>
        <w:t>“必须坚持守正创新”是习近平新时代中国特色社会主义思想的科学态度</w:t>
      </w:r>
      <w:r>
        <w:rPr>
          <w:rFonts w:hint="eastAsia" w:ascii="仿宋_GB2312" w:hAnsi="微软雅黑" w:eastAsia="仿宋_GB2312"/>
          <w:sz w:val="32"/>
          <w:szCs w:val="32"/>
        </w:rPr>
        <w:t>，坚持和发展了马克思主义与时俱进的理论品格，升华了中华民族“穷则变，变则通，通则久”的创新理念，明确了全面推进理论创新、实践创新、制度创新、文化创新以及其他各方面创新的基本遵循。医院发展</w:t>
      </w:r>
      <w:r>
        <w:rPr>
          <w:rFonts w:ascii="仿宋_GB2312" w:hAnsi="微软雅黑" w:eastAsia="仿宋_GB2312"/>
          <w:sz w:val="32"/>
          <w:szCs w:val="32"/>
        </w:rPr>
        <w:t>也是</w:t>
      </w:r>
      <w:r>
        <w:rPr>
          <w:rFonts w:hint="eastAsia" w:ascii="仿宋_GB2312" w:hAnsi="微软雅黑" w:eastAsia="仿宋_GB2312"/>
          <w:sz w:val="32"/>
          <w:szCs w:val="32"/>
        </w:rPr>
        <w:t>同样</w:t>
      </w:r>
      <w:r>
        <w:rPr>
          <w:rFonts w:ascii="仿宋_GB2312" w:hAnsi="微软雅黑" w:eastAsia="仿宋_GB2312"/>
          <w:sz w:val="32"/>
          <w:szCs w:val="32"/>
        </w:rPr>
        <w:t>的道理。</w:t>
      </w:r>
      <w:r>
        <w:rPr>
          <w:rFonts w:hint="eastAsia" w:ascii="仿宋_GB2312" w:hAnsi="微软雅黑" w:eastAsia="仿宋_GB2312"/>
          <w:sz w:val="32"/>
          <w:szCs w:val="32"/>
        </w:rPr>
        <w:t>我们要</w:t>
      </w:r>
      <w:r>
        <w:rPr>
          <w:rFonts w:ascii="仿宋_GB2312" w:hAnsi="微软雅黑" w:eastAsia="仿宋_GB2312"/>
          <w:sz w:val="32"/>
          <w:szCs w:val="32"/>
        </w:rPr>
        <w:t>在坚定政治立场、政治方向、政治原则、政治道路</w:t>
      </w:r>
      <w:r>
        <w:rPr>
          <w:rFonts w:hint="eastAsia" w:ascii="仿宋_GB2312" w:hAnsi="微软雅黑" w:eastAsia="仿宋_GB2312"/>
          <w:sz w:val="32"/>
          <w:szCs w:val="32"/>
        </w:rPr>
        <w:t>的基础</w:t>
      </w:r>
      <w:r>
        <w:rPr>
          <w:rFonts w:ascii="仿宋_GB2312" w:hAnsi="微软雅黑" w:eastAsia="仿宋_GB2312"/>
          <w:sz w:val="32"/>
          <w:szCs w:val="32"/>
        </w:rPr>
        <w:t>上，把改革创新摆在突出位置，立足</w:t>
      </w:r>
      <w:r>
        <w:rPr>
          <w:rFonts w:hint="eastAsia" w:ascii="仿宋_GB2312" w:hAnsi="微软雅黑" w:eastAsia="仿宋_GB2312"/>
          <w:sz w:val="32"/>
          <w:szCs w:val="32"/>
        </w:rPr>
        <w:t>医院</w:t>
      </w:r>
      <w:r>
        <w:rPr>
          <w:rFonts w:ascii="仿宋_GB2312" w:hAnsi="微软雅黑" w:eastAsia="仿宋_GB2312"/>
          <w:sz w:val="32"/>
          <w:szCs w:val="32"/>
        </w:rPr>
        <w:t>发展实际，认真落实</w:t>
      </w:r>
      <w:r>
        <w:rPr>
          <w:rFonts w:hint="eastAsia" w:ascii="仿宋_GB2312" w:hAnsi="微软雅黑" w:eastAsia="仿宋_GB2312"/>
          <w:sz w:val="32"/>
          <w:szCs w:val="32"/>
        </w:rPr>
        <w:t>医院十四五</w:t>
      </w:r>
      <w:r>
        <w:rPr>
          <w:rFonts w:ascii="仿宋_GB2312" w:hAnsi="微软雅黑" w:eastAsia="仿宋_GB2312"/>
          <w:sz w:val="32"/>
          <w:szCs w:val="32"/>
        </w:rPr>
        <w:t>规划、医院改革发展的各项任务，</w:t>
      </w:r>
      <w:r>
        <w:rPr>
          <w:rFonts w:hint="eastAsia" w:ascii="仿宋_GB2312" w:hAnsi="微软雅黑" w:eastAsia="仿宋_GB2312"/>
          <w:sz w:val="32"/>
          <w:szCs w:val="32"/>
        </w:rPr>
        <w:t>在</w:t>
      </w:r>
      <w:r>
        <w:rPr>
          <w:rFonts w:ascii="仿宋_GB2312" w:hAnsi="微软雅黑" w:eastAsia="仿宋_GB2312"/>
          <w:sz w:val="32"/>
          <w:szCs w:val="32"/>
        </w:rPr>
        <w:t>不断</w:t>
      </w:r>
      <w:r>
        <w:rPr>
          <w:rFonts w:hint="eastAsia" w:ascii="仿宋_GB2312" w:hAnsi="微软雅黑" w:eastAsia="仿宋_GB2312"/>
          <w:sz w:val="32"/>
          <w:szCs w:val="32"/>
        </w:rPr>
        <w:t>深入调研</w:t>
      </w:r>
      <w:r>
        <w:rPr>
          <w:rFonts w:ascii="仿宋_GB2312" w:hAnsi="微软雅黑" w:eastAsia="仿宋_GB2312"/>
          <w:sz w:val="32"/>
          <w:szCs w:val="32"/>
        </w:rPr>
        <w:t>和实践的基础上</w:t>
      </w:r>
      <w:r>
        <w:rPr>
          <w:rFonts w:hint="eastAsia" w:ascii="仿宋_GB2312" w:hAnsi="微软雅黑" w:eastAsia="仿宋_GB2312"/>
          <w:sz w:val="32"/>
          <w:szCs w:val="32"/>
        </w:rPr>
        <w:t>，</w:t>
      </w:r>
      <w:r>
        <w:rPr>
          <w:rFonts w:ascii="仿宋_GB2312" w:hAnsi="微软雅黑" w:eastAsia="仿宋_GB2312"/>
          <w:sz w:val="32"/>
          <w:szCs w:val="32"/>
        </w:rPr>
        <w:t>推进体制机制创新，更好激发发展的动力与活力。</w:t>
      </w:r>
    </w:p>
    <w:p>
      <w:pPr>
        <w:spacing w:line="560" w:lineRule="exact"/>
        <w:ind w:firstLine="642" w:firstLineChars="200"/>
        <w:rPr>
          <w:rFonts w:ascii="仿宋_GB2312" w:hAnsi="微软雅黑" w:eastAsia="仿宋_GB2312"/>
          <w:sz w:val="32"/>
          <w:szCs w:val="32"/>
        </w:rPr>
      </w:pPr>
      <w:r>
        <w:rPr>
          <w:rFonts w:hint="eastAsia" w:ascii="仿宋_GB2312" w:hAnsi="微软雅黑" w:eastAsia="仿宋_GB2312"/>
          <w:b/>
          <w:bCs/>
          <w:sz w:val="32"/>
          <w:szCs w:val="32"/>
        </w:rPr>
        <w:t>“必须坚持问题导向”是习近平新时代中国特色社会主义思想的实践要求</w:t>
      </w:r>
      <w:r>
        <w:rPr>
          <w:rFonts w:hint="eastAsia" w:ascii="仿宋_GB2312" w:hAnsi="微软雅黑" w:eastAsia="仿宋_GB2312"/>
          <w:sz w:val="32"/>
          <w:szCs w:val="32"/>
        </w:rPr>
        <w:t>，坚持和发展了马克思主义斗争精神，升华了中华民族居安思危、直面问题、敢于斗争的优秀传统，为进一步推进中国式现代化事业提供了方法论遵循。新时代是奋斗者的时代，不敢斗争是没有前途的，畏难懈怠是没有未来的。</w:t>
      </w:r>
      <w:r>
        <w:rPr>
          <w:rFonts w:ascii="仿宋_GB2312" w:hAnsi="微软雅黑" w:eastAsia="仿宋_GB2312"/>
          <w:sz w:val="32"/>
          <w:szCs w:val="32"/>
        </w:rPr>
        <w:t>要坚持问题导向，发扬斗争精神，在攻坚克难中推动事业发展。抓住事关改革发展稳定的关键性问题，聚焦群众急难愁盼问题，深化调查研究，有针对性拿出破解之策。</w:t>
      </w:r>
      <w:r>
        <w:rPr>
          <w:rFonts w:hint="eastAsia" w:ascii="仿宋_GB2312" w:hAnsi="微软雅黑" w:eastAsia="仿宋_GB2312"/>
          <w:sz w:val="32"/>
          <w:szCs w:val="32"/>
        </w:rPr>
        <w:t>5月4日-8日</w:t>
      </w:r>
      <w:r>
        <w:rPr>
          <w:rFonts w:ascii="仿宋_GB2312" w:hAnsi="微软雅黑" w:eastAsia="仿宋_GB2312"/>
          <w:sz w:val="32"/>
          <w:szCs w:val="32"/>
        </w:rPr>
        <w:t>，医院党委组织了红旗渠</w:t>
      </w:r>
      <w:r>
        <w:rPr>
          <w:rFonts w:hint="eastAsia" w:ascii="仿宋_GB2312" w:hAnsi="微软雅黑" w:eastAsia="仿宋_GB2312"/>
          <w:sz w:val="32"/>
          <w:szCs w:val="32"/>
        </w:rPr>
        <w:t>党性</w:t>
      </w:r>
      <w:r>
        <w:rPr>
          <w:rFonts w:ascii="仿宋_GB2312" w:hAnsi="微软雅黑" w:eastAsia="仿宋_GB2312"/>
          <w:sz w:val="32"/>
          <w:szCs w:val="32"/>
        </w:rPr>
        <w:t>教育</w:t>
      </w:r>
      <w:r>
        <w:rPr>
          <w:rFonts w:hint="eastAsia" w:ascii="仿宋_GB2312" w:hAnsi="微软雅黑" w:eastAsia="仿宋_GB2312"/>
          <w:sz w:val="32"/>
          <w:szCs w:val="32"/>
        </w:rPr>
        <w:t>轮</w:t>
      </w:r>
      <w:r>
        <w:rPr>
          <w:rFonts w:ascii="仿宋_GB2312" w:hAnsi="微软雅黑" w:eastAsia="仿宋_GB2312"/>
          <w:sz w:val="32"/>
          <w:szCs w:val="32"/>
        </w:rPr>
        <w:t>训班，</w:t>
      </w:r>
      <w:r>
        <w:rPr>
          <w:rFonts w:hint="eastAsia" w:ascii="仿宋_GB2312" w:hAnsi="微软雅黑" w:eastAsia="仿宋_GB2312"/>
          <w:sz w:val="32"/>
          <w:szCs w:val="32"/>
        </w:rPr>
        <w:t>随后</w:t>
      </w:r>
      <w:r>
        <w:rPr>
          <w:rFonts w:ascii="仿宋_GB2312" w:hAnsi="微软雅黑" w:eastAsia="仿宋_GB2312"/>
          <w:sz w:val="32"/>
          <w:szCs w:val="32"/>
        </w:rPr>
        <w:t>又召开了红旗渠精神分享交流</w:t>
      </w:r>
      <w:r>
        <w:rPr>
          <w:rFonts w:hint="eastAsia" w:ascii="仿宋_GB2312" w:hAnsi="微软雅黑" w:eastAsia="仿宋_GB2312"/>
          <w:sz w:val="32"/>
          <w:szCs w:val="32"/>
        </w:rPr>
        <w:t>会</w:t>
      </w:r>
      <w:r>
        <w:rPr>
          <w:rFonts w:ascii="仿宋_GB2312" w:hAnsi="微软雅黑" w:eastAsia="仿宋_GB2312"/>
          <w:sz w:val="32"/>
          <w:szCs w:val="32"/>
        </w:rPr>
        <w:t>，</w:t>
      </w:r>
      <w:r>
        <w:rPr>
          <w:rFonts w:hint="eastAsia" w:ascii="仿宋_GB2312" w:hAnsi="微软雅黑" w:eastAsia="仿宋_GB2312"/>
          <w:sz w:val="32"/>
          <w:szCs w:val="32"/>
        </w:rPr>
        <w:t>相信</w:t>
      </w:r>
      <w:r>
        <w:rPr>
          <w:rFonts w:ascii="仿宋_GB2312" w:hAnsi="微软雅黑" w:eastAsia="仿宋_GB2312"/>
          <w:sz w:val="32"/>
          <w:szCs w:val="32"/>
        </w:rPr>
        <w:t>大家对红旗渠精神都</w:t>
      </w:r>
      <w:r>
        <w:rPr>
          <w:rFonts w:hint="eastAsia" w:ascii="仿宋_GB2312" w:hAnsi="微软雅黑" w:eastAsia="仿宋_GB2312"/>
          <w:sz w:val="32"/>
          <w:szCs w:val="32"/>
        </w:rPr>
        <w:t>不陌生</w:t>
      </w:r>
      <w:r>
        <w:rPr>
          <w:rFonts w:ascii="仿宋_GB2312" w:hAnsi="微软雅黑" w:eastAsia="仿宋_GB2312"/>
          <w:sz w:val="32"/>
          <w:szCs w:val="32"/>
        </w:rPr>
        <w:t>了，</w:t>
      </w:r>
      <w:r>
        <w:rPr>
          <w:rFonts w:hint="eastAsia" w:ascii="仿宋_GB2312" w:hAnsi="微软雅黑" w:eastAsia="仿宋_GB2312"/>
          <w:sz w:val="32"/>
          <w:szCs w:val="32"/>
        </w:rPr>
        <w:t>林县人民是</w:t>
      </w:r>
      <w:r>
        <w:rPr>
          <w:rFonts w:ascii="仿宋_GB2312" w:hAnsi="微软雅黑" w:eastAsia="仿宋_GB2312"/>
          <w:sz w:val="32"/>
          <w:szCs w:val="32"/>
        </w:rPr>
        <w:t>如何</w:t>
      </w:r>
      <w:r>
        <w:rPr>
          <w:rFonts w:hint="eastAsia" w:ascii="仿宋_GB2312" w:hAnsi="微软雅黑" w:eastAsia="仿宋_GB2312"/>
          <w:sz w:val="32"/>
          <w:szCs w:val="32"/>
        </w:rPr>
        <w:t>坚持问题导向的，如何发扬斗争精神，在攻坚克难中如何推动林县事业发展的。林县</w:t>
      </w:r>
      <w:r>
        <w:rPr>
          <w:rFonts w:ascii="仿宋_GB2312" w:hAnsi="微软雅黑" w:eastAsia="仿宋_GB2312"/>
          <w:sz w:val="32"/>
          <w:szCs w:val="32"/>
        </w:rPr>
        <w:t>人民</w:t>
      </w:r>
      <w:r>
        <w:rPr>
          <w:rFonts w:hint="eastAsia" w:ascii="仿宋_GB2312" w:hAnsi="微软雅黑" w:eastAsia="仿宋_GB2312"/>
          <w:sz w:val="32"/>
          <w:szCs w:val="32"/>
        </w:rPr>
        <w:t>在杨</w:t>
      </w:r>
      <w:r>
        <w:rPr>
          <w:rFonts w:ascii="仿宋_GB2312" w:hAnsi="微软雅黑" w:eastAsia="仿宋_GB2312"/>
          <w:sz w:val="32"/>
          <w:szCs w:val="32"/>
        </w:rPr>
        <w:t>贵书记的带领下，他们</w:t>
      </w:r>
      <w:r>
        <w:rPr>
          <w:rFonts w:hint="eastAsia" w:ascii="仿宋_GB2312" w:hAnsi="微软雅黑" w:eastAsia="仿宋_GB2312"/>
          <w:sz w:val="32"/>
          <w:szCs w:val="32"/>
        </w:rPr>
        <w:t>抓住了事关林县改革发展稳定的关键性问题，</w:t>
      </w:r>
      <w:r>
        <w:rPr>
          <w:rFonts w:ascii="仿宋_GB2312" w:hAnsi="微软雅黑" w:eastAsia="仿宋_GB2312"/>
          <w:sz w:val="32"/>
          <w:szCs w:val="32"/>
        </w:rPr>
        <w:t>发扬斗争精神、增强斗争本领，知难而进、迎难而上，在战胜各种困难挑战中破浪前行。</w:t>
      </w:r>
    </w:p>
    <w:p>
      <w:pPr>
        <w:spacing w:line="560" w:lineRule="exact"/>
        <w:ind w:firstLine="642" w:firstLineChars="200"/>
        <w:rPr>
          <w:rFonts w:ascii="仿宋_GB2312" w:hAnsi="微软雅黑" w:eastAsia="仿宋_GB2312"/>
          <w:sz w:val="32"/>
          <w:szCs w:val="32"/>
        </w:rPr>
      </w:pPr>
      <w:r>
        <w:rPr>
          <w:rFonts w:hint="eastAsia" w:ascii="仿宋_GB2312" w:hAnsi="微软雅黑" w:eastAsia="仿宋_GB2312"/>
          <w:b/>
          <w:bCs/>
          <w:sz w:val="32"/>
          <w:szCs w:val="32"/>
        </w:rPr>
        <w:t>“必须坚持系统观念”是习近平新时代中国特色社会主义思想一以贯之的方法论特色</w:t>
      </w:r>
      <w:r>
        <w:rPr>
          <w:rFonts w:hint="eastAsia" w:ascii="仿宋_GB2312" w:hAnsi="微软雅黑" w:eastAsia="仿宋_GB2312"/>
          <w:sz w:val="32"/>
          <w:szCs w:val="32"/>
        </w:rPr>
        <w:t>，坚持和发展了马克思主义普遍联系观点，升华了中华民族善谋万世、善谋全局的系统思维传统，反映了新时代中国共产党人的科学思想方法和工作方法。作为</w:t>
      </w:r>
      <w:r>
        <w:rPr>
          <w:rFonts w:ascii="仿宋_GB2312" w:hAnsi="微软雅黑" w:eastAsia="仿宋_GB2312"/>
          <w:sz w:val="32"/>
          <w:szCs w:val="32"/>
        </w:rPr>
        <w:t>医院的干部，医院</w:t>
      </w:r>
      <w:r>
        <w:rPr>
          <w:rFonts w:hint="eastAsia" w:ascii="仿宋_GB2312" w:hAnsi="微软雅黑" w:eastAsia="仿宋_GB2312"/>
          <w:sz w:val="32"/>
          <w:szCs w:val="32"/>
        </w:rPr>
        <w:t>发展</w:t>
      </w:r>
      <w:r>
        <w:rPr>
          <w:rFonts w:ascii="仿宋_GB2312" w:hAnsi="微软雅黑" w:eastAsia="仿宋_GB2312"/>
          <w:sz w:val="32"/>
          <w:szCs w:val="32"/>
        </w:rPr>
        <w:t>的中坚力量，我们</w:t>
      </w:r>
      <w:r>
        <w:rPr>
          <w:rFonts w:hint="eastAsia" w:ascii="仿宋_GB2312" w:hAnsi="微软雅黑" w:eastAsia="仿宋_GB2312"/>
          <w:sz w:val="32"/>
          <w:szCs w:val="32"/>
        </w:rPr>
        <w:t>面对新形势、新情况、新任务，我们必须强化系统思维能力，善于前瞻性思考、全局性谋划。工作中</w:t>
      </w:r>
      <w:r>
        <w:rPr>
          <w:rFonts w:ascii="仿宋_GB2312" w:hAnsi="微软雅黑" w:eastAsia="仿宋_GB2312"/>
          <w:sz w:val="32"/>
          <w:szCs w:val="32"/>
        </w:rPr>
        <w:t>我们要坚持系统观念，增强大局意识，通盘考虑、统筹推进</w:t>
      </w:r>
      <w:r>
        <w:rPr>
          <w:rFonts w:hint="eastAsia" w:ascii="仿宋_GB2312" w:hAnsi="微软雅黑" w:eastAsia="仿宋_GB2312"/>
          <w:sz w:val="32"/>
          <w:szCs w:val="32"/>
        </w:rPr>
        <w:t>医院</w:t>
      </w:r>
      <w:r>
        <w:rPr>
          <w:rFonts w:ascii="仿宋_GB2312" w:hAnsi="微软雅黑" w:eastAsia="仿宋_GB2312"/>
          <w:sz w:val="32"/>
          <w:szCs w:val="32"/>
        </w:rPr>
        <w:t>各方面工作。</w:t>
      </w:r>
      <w:r>
        <w:rPr>
          <w:rFonts w:hint="eastAsia" w:ascii="仿宋_GB2312" w:hAnsi="微软雅黑" w:eastAsia="仿宋_GB2312"/>
          <w:sz w:val="32"/>
          <w:szCs w:val="32"/>
        </w:rPr>
        <w:t>医院党员</w:t>
      </w:r>
      <w:r>
        <w:rPr>
          <w:rFonts w:ascii="仿宋_GB2312" w:hAnsi="微软雅黑" w:eastAsia="仿宋_GB2312"/>
          <w:sz w:val="32"/>
          <w:szCs w:val="32"/>
        </w:rPr>
        <w:t>干部</w:t>
      </w:r>
      <w:r>
        <w:rPr>
          <w:rFonts w:hint="eastAsia" w:ascii="仿宋_GB2312" w:hAnsi="微软雅黑" w:eastAsia="仿宋_GB2312"/>
          <w:sz w:val="32"/>
          <w:szCs w:val="32"/>
        </w:rPr>
        <w:t>职工</w:t>
      </w:r>
      <w:r>
        <w:rPr>
          <w:rFonts w:ascii="仿宋_GB2312" w:hAnsi="微软雅黑" w:eastAsia="仿宋_GB2312"/>
          <w:sz w:val="32"/>
          <w:szCs w:val="32"/>
        </w:rPr>
        <w:t>上下牢固树立“一盘棋”思想，增强工作</w:t>
      </w:r>
      <w:r>
        <w:rPr>
          <w:rFonts w:hint="eastAsia" w:ascii="仿宋_GB2312" w:hAnsi="微软雅黑" w:eastAsia="仿宋_GB2312"/>
          <w:sz w:val="32"/>
          <w:szCs w:val="32"/>
        </w:rPr>
        <w:t>的</w:t>
      </w:r>
      <w:r>
        <w:rPr>
          <w:rFonts w:ascii="仿宋_GB2312" w:hAnsi="微软雅黑" w:eastAsia="仿宋_GB2312"/>
          <w:sz w:val="32"/>
          <w:szCs w:val="32"/>
        </w:rPr>
        <w:t>合力。</w:t>
      </w:r>
      <w:r>
        <w:rPr>
          <w:rFonts w:hint="eastAsia" w:ascii="仿宋_GB2312" w:hAnsi="微软雅黑" w:eastAsia="仿宋_GB2312"/>
          <w:sz w:val="32"/>
          <w:szCs w:val="32"/>
        </w:rPr>
        <w:t>这里</w:t>
      </w:r>
      <w:r>
        <w:rPr>
          <w:rFonts w:ascii="仿宋_GB2312" w:hAnsi="微软雅黑" w:eastAsia="仿宋_GB2312"/>
          <w:sz w:val="32"/>
          <w:szCs w:val="32"/>
        </w:rPr>
        <w:t>我还要再次提到红旗渠精神，</w:t>
      </w:r>
      <w:r>
        <w:rPr>
          <w:rFonts w:hint="eastAsia" w:ascii="仿宋_GB2312" w:hAnsi="微软雅黑" w:eastAsia="仿宋_GB2312"/>
          <w:sz w:val="32"/>
          <w:szCs w:val="32"/>
        </w:rPr>
        <w:t>从林县内部来讲全县一盘棋紧密配合,从外援上来看一方有难八方支援。山西省</w:t>
      </w:r>
      <w:r>
        <w:rPr>
          <w:rFonts w:ascii="仿宋_GB2312" w:hAnsi="微软雅黑" w:eastAsia="仿宋_GB2312"/>
          <w:sz w:val="32"/>
          <w:szCs w:val="32"/>
        </w:rPr>
        <w:t>+河南省的团结协作</w:t>
      </w:r>
      <w:r>
        <w:rPr>
          <w:rFonts w:hint="eastAsia" w:ascii="仿宋_GB2312" w:hAnsi="微软雅黑" w:eastAsia="仿宋_GB2312"/>
          <w:sz w:val="32"/>
          <w:szCs w:val="32"/>
        </w:rPr>
        <w:t>，引漳入林，漳河水来源于山西省平顺县，修建红旗渠，跨省跨县，离不开山西省委、省政府的大力支持。</w:t>
      </w:r>
    </w:p>
    <w:p>
      <w:pPr>
        <w:spacing w:line="560" w:lineRule="exact"/>
        <w:rPr>
          <w:rFonts w:ascii="仿宋_GB2312" w:hAnsi="微软雅黑" w:eastAsia="仿宋_GB2312"/>
          <w:sz w:val="32"/>
          <w:szCs w:val="32"/>
        </w:rPr>
      </w:pPr>
      <w:r>
        <w:rPr>
          <w:rFonts w:ascii="仿宋_GB2312" w:hAnsi="微软雅黑" w:eastAsia="仿宋_GB2312"/>
          <w:sz w:val="32"/>
          <w:szCs w:val="32"/>
        </w:rPr>
        <w:t>1960年1月24日，杨贵书记给河南省委书记处书记史向生写信，请省委、省人委给山西省委、省人委发公函，进行协商。</w:t>
      </w:r>
      <w:r>
        <w:rPr>
          <w:rFonts w:hint="eastAsia" w:ascii="仿宋_GB2312" w:hAnsi="微软雅黑" w:eastAsia="仿宋_GB2312"/>
          <w:sz w:val="32"/>
          <w:szCs w:val="32"/>
        </w:rPr>
        <w:t>河南省委、省人委除发公函外，史向生和省委秘书长戴苏理又以个人名义向山西省委第一书记陶鲁笳、书记处书记王谦写了亲笔信；此时已是农历腊月二十九。</w:t>
      </w:r>
      <w:r>
        <w:rPr>
          <w:rFonts w:ascii="仿宋_GB2312" w:hAnsi="微软雅黑" w:eastAsia="仿宋_GB2312"/>
          <w:sz w:val="32"/>
          <w:szCs w:val="32"/>
        </w:rPr>
        <w:t>1960年2月3日(农历正月初七)，山西省委、省政府领导同志即开会研究，并写信给河南省委予以答复，同意林县从侯壁断下引水。</w:t>
      </w:r>
      <w:r>
        <w:rPr>
          <w:rFonts w:hint="eastAsia" w:ascii="仿宋_GB2312" w:hAnsi="微软雅黑" w:eastAsia="仿宋_GB2312"/>
          <w:b/>
          <w:sz w:val="32"/>
          <w:szCs w:val="32"/>
          <w:u w:val="single"/>
        </w:rPr>
        <w:t>整件事从申请到确定：前后用时仅十一天。</w:t>
      </w:r>
      <w:r>
        <w:rPr>
          <w:rFonts w:hint="eastAsia" w:ascii="仿宋_GB2312" w:hAnsi="微软雅黑" w:eastAsia="仿宋_GB2312"/>
          <w:sz w:val="32"/>
          <w:szCs w:val="32"/>
        </w:rPr>
        <w:t>在红旗渠修建过程中，山西平顺县以团结协作的精神，对工程给予了全面的支持和配合。</w:t>
      </w:r>
      <w:r>
        <w:rPr>
          <w:rFonts w:ascii="仿宋_GB2312" w:hAnsi="微软雅黑" w:eastAsia="仿宋_GB2312"/>
          <w:sz w:val="32"/>
          <w:szCs w:val="32"/>
        </w:rPr>
        <w:t>平顺县社员让出近千亩耕地，迁移祖坟，砍掉大批树木，积极腾房屋，送木料······，充分体现了顾全大局的集体主义精神。</w:t>
      </w:r>
      <w:r>
        <w:rPr>
          <w:rFonts w:hint="eastAsia" w:ascii="仿宋_GB2312" w:hAnsi="微软雅黑" w:eastAsia="仿宋_GB2312"/>
          <w:sz w:val="32"/>
          <w:szCs w:val="32"/>
        </w:rPr>
        <w:t>红旗渠</w:t>
      </w:r>
      <w:r>
        <w:rPr>
          <w:rFonts w:ascii="仿宋_GB2312" w:hAnsi="微软雅黑" w:eastAsia="仿宋_GB2312"/>
          <w:sz w:val="32"/>
          <w:szCs w:val="32"/>
        </w:rPr>
        <w:t>精神</w:t>
      </w:r>
      <w:r>
        <w:rPr>
          <w:rFonts w:hint="eastAsia" w:ascii="仿宋_GB2312" w:hAnsi="微软雅黑" w:eastAsia="仿宋_GB2312"/>
          <w:sz w:val="32"/>
          <w:szCs w:val="32"/>
        </w:rPr>
        <w:t>这里还要</w:t>
      </w:r>
      <w:r>
        <w:rPr>
          <w:rFonts w:ascii="仿宋_GB2312" w:hAnsi="微软雅黑" w:eastAsia="仿宋_GB2312"/>
          <w:sz w:val="32"/>
          <w:szCs w:val="32"/>
        </w:rPr>
        <w:t>提到</w:t>
      </w:r>
      <w:r>
        <w:rPr>
          <w:rFonts w:hint="eastAsia" w:ascii="仿宋_GB2312" w:hAnsi="微软雅黑" w:eastAsia="仿宋_GB2312"/>
          <w:sz w:val="32"/>
          <w:szCs w:val="32"/>
        </w:rPr>
        <w:t>前方</w:t>
      </w:r>
      <w:r>
        <w:rPr>
          <w:rFonts w:ascii="仿宋_GB2312" w:hAnsi="微软雅黑" w:eastAsia="仿宋_GB2312"/>
          <w:sz w:val="32"/>
          <w:szCs w:val="32"/>
        </w:rPr>
        <w:t>+后方的团结一致性</w:t>
      </w:r>
      <w:r>
        <w:rPr>
          <w:rFonts w:hint="eastAsia" w:ascii="仿宋_GB2312" w:hAnsi="微软雅黑" w:eastAsia="仿宋_GB2312"/>
          <w:sz w:val="32"/>
          <w:szCs w:val="32"/>
        </w:rPr>
        <w:t>。在前方：</w:t>
      </w:r>
      <w:r>
        <w:rPr>
          <w:rFonts w:ascii="仿宋_GB2312" w:hAnsi="微软雅黑" w:eastAsia="仿宋_GB2312"/>
          <w:sz w:val="32"/>
          <w:szCs w:val="32"/>
        </w:rPr>
        <w:t>在修建红旗渠过程中，现场工作人员多，物资材料多，需要协调的事务也多。通过合理分工、科学调配、相互补充、团结一致，实现了全县一盘棋、党群一条心，全力服务红旗渠修建工作。</w:t>
      </w:r>
      <w:r>
        <w:rPr>
          <w:rFonts w:hint="eastAsia" w:ascii="仿宋_GB2312" w:hAnsi="微软雅黑" w:eastAsia="仿宋_GB2312"/>
          <w:sz w:val="32"/>
          <w:szCs w:val="32"/>
        </w:rPr>
        <w:t>后方：做到了“前方有求，后方必应”，成为红旗渠建设的坚强后盾。林县大众煤矿加班加点全力供应煤炭；粮食部门成立临时粮管所保证食物供给；商业系统统筹开设小商店；工业部门成立工具修理组；卫生院所派出医务人员到工地医治伤病员；文化部门派出剧团、电影放映队到沿途村庄巡回演出，加油鼓劲。同志们</w:t>
      </w:r>
      <w:r>
        <w:rPr>
          <w:rFonts w:ascii="仿宋_GB2312" w:hAnsi="微软雅黑" w:eastAsia="仿宋_GB2312"/>
          <w:sz w:val="32"/>
          <w:szCs w:val="32"/>
        </w:rPr>
        <w:t>，我们可以看出红旗渠的</w:t>
      </w:r>
      <w:r>
        <w:rPr>
          <w:rFonts w:hint="eastAsia" w:ascii="仿宋_GB2312" w:hAnsi="微软雅黑" w:eastAsia="仿宋_GB2312"/>
          <w:sz w:val="32"/>
          <w:szCs w:val="32"/>
        </w:rPr>
        <w:t>建成</w:t>
      </w:r>
      <w:r>
        <w:rPr>
          <w:rFonts w:ascii="仿宋_GB2312" w:hAnsi="微软雅黑" w:eastAsia="仿宋_GB2312"/>
          <w:sz w:val="32"/>
          <w:szCs w:val="32"/>
        </w:rPr>
        <w:t>是</w:t>
      </w:r>
      <w:r>
        <w:rPr>
          <w:rFonts w:hint="eastAsia" w:ascii="仿宋_GB2312" w:hAnsi="微软雅黑" w:eastAsia="仿宋_GB2312"/>
          <w:sz w:val="32"/>
          <w:szCs w:val="32"/>
        </w:rPr>
        <w:t>大局意识，通盘考虑、工作统筹推进的</w:t>
      </w:r>
      <w:r>
        <w:rPr>
          <w:rFonts w:ascii="仿宋_GB2312" w:hAnsi="微软雅黑" w:eastAsia="仿宋_GB2312"/>
          <w:sz w:val="32"/>
          <w:szCs w:val="32"/>
        </w:rPr>
        <w:t>典范。</w:t>
      </w:r>
    </w:p>
    <w:p>
      <w:pPr>
        <w:spacing w:line="560" w:lineRule="exact"/>
        <w:ind w:firstLine="642" w:firstLineChars="200"/>
        <w:rPr>
          <w:rFonts w:ascii="仿宋_GB2312" w:hAnsi="微软雅黑" w:eastAsia="仿宋_GB2312"/>
          <w:sz w:val="32"/>
          <w:szCs w:val="32"/>
        </w:rPr>
      </w:pPr>
      <w:r>
        <w:rPr>
          <w:rFonts w:hint="eastAsia" w:ascii="仿宋_GB2312" w:hAnsi="微软雅黑" w:eastAsia="仿宋_GB2312"/>
          <w:b/>
          <w:bCs/>
          <w:sz w:val="32"/>
          <w:szCs w:val="32"/>
        </w:rPr>
        <w:t>“</w:t>
      </w:r>
      <w:r>
        <w:rPr>
          <w:rFonts w:hint="eastAsia" w:ascii="仿宋_GB2312" w:hAnsi="微软雅黑" w:eastAsia="仿宋_GB2312"/>
          <w:b/>
          <w:sz w:val="32"/>
          <w:szCs w:val="32"/>
        </w:rPr>
        <w:t>必须坚持胸怀天下”是习近平新时代中国特色社会主义思想的崇高境界，</w:t>
      </w:r>
      <w:r>
        <w:rPr>
          <w:rFonts w:hint="eastAsia" w:ascii="仿宋_GB2312" w:hAnsi="微软雅黑" w:eastAsia="仿宋_GB2312"/>
          <w:sz w:val="32"/>
          <w:szCs w:val="32"/>
        </w:rPr>
        <w:t>坚持和发展了马克思主义人类解放学说，升华了中华民族源远流长的“世界大同，天下一家”的天下观，宣示了新时代中国共产党人继往开来的伟大风范、胸怀天下的博大情怀。我们</w:t>
      </w:r>
      <w:r>
        <w:rPr>
          <w:rFonts w:ascii="仿宋_GB2312" w:hAnsi="微软雅黑" w:eastAsia="仿宋_GB2312"/>
          <w:sz w:val="32"/>
          <w:szCs w:val="32"/>
        </w:rPr>
        <w:t>各位干部，我们是新时代卫生工作者，</w:t>
      </w:r>
      <w:r>
        <w:rPr>
          <w:rFonts w:hint="eastAsia" w:ascii="仿宋_GB2312" w:hAnsi="微软雅黑" w:eastAsia="仿宋_GB2312"/>
          <w:sz w:val="32"/>
          <w:szCs w:val="32"/>
        </w:rPr>
        <w:t>我们的卫生事业关系千秋，福系</w:t>
      </w:r>
      <w:r>
        <w:rPr>
          <w:rFonts w:ascii="仿宋_GB2312" w:hAnsi="微软雅黑" w:eastAsia="仿宋_GB2312"/>
          <w:sz w:val="32"/>
          <w:szCs w:val="32"/>
        </w:rPr>
        <w:t>百姓健康，</w:t>
      </w:r>
      <w:r>
        <w:rPr>
          <w:rFonts w:hint="eastAsia" w:ascii="仿宋_GB2312" w:hAnsi="微软雅黑" w:eastAsia="仿宋_GB2312"/>
          <w:sz w:val="32"/>
          <w:szCs w:val="32"/>
        </w:rPr>
        <w:t>我们</w:t>
      </w:r>
      <w:r>
        <w:rPr>
          <w:rFonts w:ascii="仿宋_GB2312" w:hAnsi="微软雅黑" w:eastAsia="仿宋_GB2312"/>
          <w:sz w:val="32"/>
          <w:szCs w:val="32"/>
        </w:rPr>
        <w:t>要坚持胸怀天下，</w:t>
      </w:r>
      <w:r>
        <w:rPr>
          <w:rFonts w:hint="eastAsia" w:ascii="仿宋_GB2312" w:hAnsi="微软雅黑" w:eastAsia="仿宋_GB2312"/>
          <w:sz w:val="32"/>
          <w:szCs w:val="32"/>
        </w:rPr>
        <w:t>心系</w:t>
      </w:r>
      <w:r>
        <w:rPr>
          <w:rFonts w:ascii="仿宋_GB2312" w:hAnsi="微软雅黑" w:eastAsia="仿宋_GB2312"/>
          <w:sz w:val="32"/>
          <w:szCs w:val="32"/>
        </w:rPr>
        <w:t>百姓健康。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004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仿宋_GB2312"/>
    <w:panose1 w:val="00000000000000000000"/>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5F7"/>
    <w:rsid w:val="0003751C"/>
    <w:rsid w:val="00077C26"/>
    <w:rsid w:val="00080ACA"/>
    <w:rsid w:val="0008303C"/>
    <w:rsid w:val="000966A7"/>
    <w:rsid w:val="000B5685"/>
    <w:rsid w:val="001231CA"/>
    <w:rsid w:val="001B3339"/>
    <w:rsid w:val="001B37B5"/>
    <w:rsid w:val="00284D56"/>
    <w:rsid w:val="002935F7"/>
    <w:rsid w:val="002E1024"/>
    <w:rsid w:val="003405CA"/>
    <w:rsid w:val="00340759"/>
    <w:rsid w:val="003F5EED"/>
    <w:rsid w:val="0044690B"/>
    <w:rsid w:val="004C356A"/>
    <w:rsid w:val="006552D5"/>
    <w:rsid w:val="00660E49"/>
    <w:rsid w:val="0071427B"/>
    <w:rsid w:val="007C6C67"/>
    <w:rsid w:val="007C7249"/>
    <w:rsid w:val="008A2E88"/>
    <w:rsid w:val="008E3E77"/>
    <w:rsid w:val="00950CB6"/>
    <w:rsid w:val="009B185F"/>
    <w:rsid w:val="009F50EE"/>
    <w:rsid w:val="00A1011D"/>
    <w:rsid w:val="00A80043"/>
    <w:rsid w:val="00A847E5"/>
    <w:rsid w:val="00B5012A"/>
    <w:rsid w:val="00B618C1"/>
    <w:rsid w:val="00BB732E"/>
    <w:rsid w:val="00BC28EC"/>
    <w:rsid w:val="00C26452"/>
    <w:rsid w:val="00CB7601"/>
    <w:rsid w:val="00D129DC"/>
    <w:rsid w:val="00DB3209"/>
    <w:rsid w:val="00E37C48"/>
    <w:rsid w:val="00E454F7"/>
    <w:rsid w:val="00E55DDE"/>
    <w:rsid w:val="00E842D3"/>
    <w:rsid w:val="00ED2656"/>
    <w:rsid w:val="00F22844"/>
    <w:rsid w:val="00F3042C"/>
    <w:rsid w:val="00F31C85"/>
    <w:rsid w:val="00FC202D"/>
    <w:rsid w:val="00FF4B03"/>
    <w:rsid w:val="2B5D78F0"/>
    <w:rsid w:val="779419B7"/>
    <w:rsid w:val="FDD2F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semiHidden/>
    <w:unhideWhenUsed/>
    <w:qFormat/>
    <w:uiPriority w:val="99"/>
    <w:pPr>
      <w:spacing w:after="120"/>
      <w:ind w:left="420" w:leftChars="200"/>
    </w:pPr>
  </w:style>
  <w:style w:type="paragraph" w:styleId="4">
    <w:name w:val="Body Text First Indent"/>
    <w:basedOn w:val="5"/>
    <w:qFormat/>
    <w:uiPriority w:val="0"/>
    <w:pPr>
      <w:spacing w:after="0"/>
    </w:pPr>
    <w:rPr>
      <w:b/>
      <w:bCs/>
    </w:rPr>
  </w:style>
  <w:style w:type="paragraph" w:styleId="5">
    <w:name w:val="Body Text"/>
    <w:basedOn w:val="1"/>
    <w:semiHidden/>
    <w:unhideWhenUsed/>
    <w:qFormat/>
    <w:uiPriority w:val="99"/>
    <w:pPr>
      <w:spacing w:after="120"/>
    </w:p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1130</Words>
  <Characters>6443</Characters>
  <Lines>53</Lines>
  <Paragraphs>15</Paragraphs>
  <TotalTime>0</TotalTime>
  <ScaleCrop>false</ScaleCrop>
  <LinksUpToDate>false</LinksUpToDate>
  <CharactersWithSpaces>7558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2023-05-29T22:16:00Z</dcterms:created>
  <dc:creator>AutoBVT</dc:creator>
  <cp:lastModifiedBy>admin</cp:lastModifiedBy>
  <cp:lastPrinted>2023-11-15T18:12:00Z</cp:lastPrinted>
  <dcterms:modified xsi:type="dcterms:W3CDTF">2023-11-15T13:37:18Z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