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0D74D">
      <w:pPr>
        <w:jc w:val="center"/>
        <w:rPr>
          <w:rFonts w:ascii="方正小标宋简体" w:hAnsi="方正小标宋简体" w:eastAsia="方正小标宋简体" w:cs="方正小标宋简体"/>
          <w:b w:val="0"/>
          <w:bCs w:val="0"/>
          <w:sz w:val="44"/>
          <w:szCs w:val="52"/>
        </w:rPr>
      </w:pPr>
      <w:r>
        <w:rPr>
          <w:rFonts w:hint="eastAsia" w:ascii="方正小标宋简体" w:hAnsi="方正小标宋简体" w:eastAsia="方正小标宋简体" w:cs="方正小标宋简体"/>
          <w:b w:val="0"/>
          <w:bCs w:val="0"/>
          <w:sz w:val="44"/>
          <w:szCs w:val="52"/>
        </w:rPr>
        <w:t>大阅兵后说抗战</w:t>
      </w:r>
    </w:p>
    <w:p w14:paraId="13719F57">
      <w:pPr>
        <w:spacing w:line="560" w:lineRule="exact"/>
        <w:jc w:val="center"/>
        <w:rPr>
          <w:rFonts w:hint="eastAsia" w:ascii="楷体_GB2312" w:hAnsi="楷体_GB2312" w:eastAsia="楷体_GB2312" w:cs="楷体_GB2312"/>
          <w:b/>
          <w:bCs/>
          <w:sz w:val="28"/>
          <w:szCs w:val="36"/>
        </w:rPr>
      </w:pPr>
      <w:r>
        <w:rPr>
          <w:rFonts w:hint="eastAsia" w:ascii="楷体_GB2312" w:hAnsi="楷体_GB2312" w:eastAsia="楷体_GB2312" w:cs="楷体_GB2312"/>
          <w:b/>
          <w:bCs/>
          <w:sz w:val="28"/>
          <w:szCs w:val="36"/>
        </w:rPr>
        <w:t>报告人：康勇</w:t>
      </w:r>
    </w:p>
    <w:p w14:paraId="2524806E">
      <w:pPr>
        <w:spacing w:line="560" w:lineRule="exact"/>
        <w:jc w:val="center"/>
        <w:rPr>
          <w:rFonts w:hint="eastAsia" w:ascii="楷体_GB2312" w:hAnsi="楷体_GB2312" w:eastAsia="楷体_GB2312" w:cs="楷体_GB2312"/>
          <w:b w:val="0"/>
          <w:bCs w:val="0"/>
          <w:sz w:val="28"/>
          <w:szCs w:val="36"/>
          <w:highlight w:val="none"/>
        </w:rPr>
      </w:pPr>
      <w:r>
        <w:rPr>
          <w:rFonts w:hint="eastAsia" w:ascii="楷体_GB2312" w:hAnsi="楷体_GB2312" w:eastAsia="楷体_GB2312" w:cs="楷体_GB2312"/>
          <w:b w:val="0"/>
          <w:bCs w:val="0"/>
          <w:sz w:val="28"/>
          <w:szCs w:val="36"/>
          <w:highlight w:val="none"/>
        </w:rPr>
        <w:t>职务：北京京能电力股份有限公司宁夏京能宁东发电有限责任公司 一级主任工程师</w:t>
      </w:r>
    </w:p>
    <w:p w14:paraId="10E773D9">
      <w:pPr>
        <w:spacing w:line="560" w:lineRule="exact"/>
        <w:jc w:val="center"/>
        <w:rPr>
          <w:b/>
          <w:bCs/>
          <w:sz w:val="32"/>
          <w:szCs w:val="32"/>
        </w:rPr>
      </w:pPr>
    </w:p>
    <w:p w14:paraId="39FB1DB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2025年9月3日，为纪念中国人民抗日战争暨世界反法西斯战争胜利80周年，我国在北京天安门广场举行了盛大的阅兵仪式。这次大阅兵，编设45个方（梯）队，涵盖徒步、装备、空中梯队，特别展示了中国国防事业在人工智能、自主控制领域的硬核成果，展现了中国军队的体系化作战能力和精细严密的防御体系，尤其是战略打击群和核导弹方队的出现，亮出了东方大国军事底牌的一角和不惧任何外敌威胁的底气。整个大阅兵可谓是规模宏大，盛况空前，亮点纷呈，精彩绝伦，彰显了中国军队的强大实力与自强不息的民族精神，不仅是对抗战胜利的深情致敬，更向世界展示了中国军队捍卫国家主权、实现国家统一、维护世界和平的坚定决心。</w:t>
      </w:r>
    </w:p>
    <w:p w14:paraId="74D2F44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次大阅兵的主题是:铭记历史、缅怀先烈、珍爱和平、开创未来。而铭记历史的前提是：把握历史脉络，厘清历史真相，明辨历史是非，洞察历史本质。下面，我就有关抗战的几个基本概念和热点问题谈谈个人的认识，供大家参考。</w:t>
      </w:r>
    </w:p>
    <w:p w14:paraId="6E1DDCEA">
      <w:pPr>
        <w:pStyle w:val="2"/>
        <w:ind w:firstLine="643" w:firstLineChars="200"/>
        <w:rPr>
          <w:rFonts w:ascii="黑体" w:hAnsi="黑体" w:eastAsia="黑体" w:cs="黑体"/>
          <w:bCs/>
          <w:sz w:val="32"/>
          <w:szCs w:val="32"/>
        </w:rPr>
      </w:pPr>
      <w:r>
        <w:rPr>
          <w:rFonts w:hint="eastAsia" w:ascii="黑体" w:hAnsi="黑体" w:eastAsia="黑体" w:cs="黑体"/>
          <w:sz w:val="32"/>
          <w:szCs w:val="32"/>
        </w:rPr>
        <w:t>一、三个基本概念：抗日战争、反法西斯战争、第二次世界大战</w:t>
      </w:r>
    </w:p>
    <w:p w14:paraId="0AF06E3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如果把我们的视野回溯到80年前，毫无疑问，“抗日战争”“反法西斯战争”“第二次世界大战”是三个最基本、最重要、高频率使用的概念。但在特定的场合和语境中，我们对这三个概念的使用要严谨、规范。</w:t>
      </w:r>
    </w:p>
    <w:p w14:paraId="101535B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1.关于“抗日战争”</w:t>
      </w:r>
    </w:p>
    <w:p w14:paraId="7998A5F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简单的说，“抗日战争”就是“抗击日本侵略者的正义战争”。这场战争的缘由，就是日本军国主义的侵略。从逻辑上讲，有了日本发动的侵略战争，同时就有了反抗日本侵略的抗日战争。这也是我们确定抗日战争起始于1931年九一八事变的原因。尽管从九一八事变到七七事变这六年，以蒋介石为首的国民政府实行的是以“攘外必先安内”为核心的对日妥协退让、依赖国际调停的不抵抗政策，但政府不抗日不等于整个中国不抗日，不等于中国人民不抗日，不等于中国共产党不抗日。事实上，九一八事变之后，在中国共产党的领导下，中国人民即刻开始了反抗日本侵略的斗争。在白山黑水，东北抗日联军（前身为东北抗日义勇军、东北人民革命军）开展了持续14年的艰苦卓绝的对日作战，涌现出了杨靖宇、赵尚志、李兆麟、赵一曼、冷云等可歌可泣的抗日英烈。而且，在东北的国民党军队事实上也并非都像张学良那样，服从蒋介石的命令撤回关内，放弃抗日，马占山领导的黑龙江抗日救国军、李杜领导的吉林自卫军、唐聚五领导的辽宁自卫军、黄显声领导的辽宁抗日义勇军等仍然在东北坚持对日作战。值得注意的是:日本发动的侵略战争，侵略对象不仅仅只有中国，还包括东南亚一些国家甚至包括澳大利亚和美国，因此，这些国家开展的抗击日本侵略者的战争都可以称为“抗日战争”。正是这个原因，我们在一般语境下可以把中国人民开展的抗日战争简称为“抗日战争”。但严谨规范的提法应该就是这次大阅兵中央所明确的:中国</w:t>
      </w:r>
      <w:bookmarkStart w:id="0" w:name="_GoBack"/>
      <w:r>
        <w:rPr>
          <w:rFonts w:hint="eastAsia" w:ascii="仿宋_GB2312" w:hAnsi="仿宋_GB2312" w:eastAsia="仿宋_GB2312" w:cs="仿宋_GB2312"/>
          <w:sz w:val="32"/>
          <w:szCs w:val="32"/>
        </w:rPr>
        <w:t>人民抗日战争。</w:t>
      </w:r>
    </w:p>
    <w:bookmarkEnd w:id="0"/>
    <w:p w14:paraId="6A653DF0">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关于“反法西斯战争”</w:t>
      </w:r>
    </w:p>
    <w:p w14:paraId="5DBD49A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西斯”一词来源于拉丁语“fasces”，其本义为一捆木棍中插一把斧头，这是古罗马时期国家强权机构的象征。1919年，意大利的墨索里尼创建了极端政治组织——“战斗的法西斯”，1921年这一组织更名为“意大利国家法西斯党”。墨索里尼将法西斯这一古老的权力符号重新包装，作为其政党的党徽图案。墨索里尼的政治学说亦被称为法西斯主义。法西斯主义以极端民族主义为核心，宣扬本民族优越论，并以此为借口侵犯他国、掠夺资源，追求所谓的“民族生存空间”。法西斯主义在意大利兴起后，迅速蔓延至德国、日本等国。德国纳粹党和日本军国主义成为其最凶残的变种，比起始作俑者意大利法西斯有过之而无不及。1940年9月27日，德国、意大利和日本三国在柏林签署《德意日三国同盟条约》，成立以“柏林-罗马-东京轴心”为核心的军事同盟，这一条约标志着法西斯轴心国集团的正式成立，其成员被称为“轴心国”。德、意、日三个法西斯政权通过独裁统治、暴力镇压和侵略战争，给人类带来了深重的灾难。在这期间，日本法西斯于1931年9月18日发动了对中国的侵略战争，意大利法西斯于1935年10月发动了对埃塞俄比亚的侵略战争，德国于1939年9月1日发动了对波兰的侵略战争。自然而然，人们把反抗德、意、日法西斯暴行的战争称之为“反法西斯战争”。鉴于反法西斯战争的地域波及亚洲、非洲、欧洲，先后有61个国家和地区、20亿以上的人口被卷入战争，作战区域面积超过2200万平方公里，故在“反法西斯战争”前面冠以“世界”二字。</w:t>
      </w:r>
    </w:p>
    <w:p w14:paraId="02711F2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3.关于“第二次世界大战”</w:t>
      </w:r>
    </w:p>
    <w:p w14:paraId="5785DF1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1914年至1918年，因帝国主义国家政治经济发展不平衡、殖民争夺激化而爆发了第一次世界大战。战争最终以英、法、美等协约国一方的胜利和以德国、奥匈帝国一方的同盟国战败而告终。但战后帝国主义时代所固有的各种基本矛盾并未得到解决，反而激化了战胜国与战败国之间的矛盾以及帝国主义战胜国之间的矛盾。德国对第一次世界大战后签定的《凡尔赛和约》的严苛条款怀有极大的怨恨，为后来的侵略扩张和血腥屠杀埋下了伏笔。到了20世纪二三十年代，意大利、日本和德国法西斯先后粉墨登场，将这些国家推上法西斯侵略扩张的轨道。它们为争夺世界霸权，点燃了侵略战火，将人类强行拖入又一场全球浩劫之中。终于，1939年9月1日德国悍然入侵波兰，引发了波及全球的第二次世界大战。</w:t>
      </w:r>
    </w:p>
    <w:p w14:paraId="2845AAF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长期以来，人们把“第二次世界大战”与“世界反法西斯战争”这两个概念等同起来。但近年来“世界反法西斯战争”的提法更被广泛认同，因为：在西方国家的表述中，第二次世界大战以德国于1939年9月1日发动对波兰的闪击战为起点，认为日本1931年入侵中国和意大利1935年入侵埃塞俄比亚只是挑起了局部战争，这种观点受到了中国等第三世界国家的质疑。而“世界反法西斯战争”的提法则以日本于1931年9月18日率先发动侵略战争为起始点，被国际社会普遍接受。正因为如此，今年中国的九三大阅兵正式定名为“纪念中国人民抗日战争暨世界反法西斯战争胜利80周年大阅兵”。</w:t>
      </w:r>
    </w:p>
    <w:p w14:paraId="5E154C79">
      <w:pPr>
        <w:spacing w:line="560" w:lineRule="exact"/>
        <w:ind w:firstLine="640" w:firstLineChars="200"/>
        <w:rPr>
          <w:rFonts w:ascii="仿宋_GB2312" w:hAnsi="仿宋_GB2312" w:eastAsia="仿宋_GB2312" w:cs="仿宋_GB2312"/>
          <w:sz w:val="32"/>
          <w:szCs w:val="32"/>
        </w:rPr>
      </w:pPr>
    </w:p>
    <w:p w14:paraId="668CC7F4">
      <w:pPr>
        <w:pStyle w:val="2"/>
        <w:ind w:firstLine="643" w:firstLineChars="200"/>
        <w:rPr>
          <w:rFonts w:ascii="黑体" w:hAnsi="黑体" w:eastAsia="黑体" w:cs="黑体"/>
          <w:sz w:val="32"/>
          <w:szCs w:val="32"/>
        </w:rPr>
      </w:pPr>
      <w:r>
        <w:rPr>
          <w:rFonts w:hint="eastAsia" w:ascii="黑体" w:hAnsi="黑体" w:eastAsia="黑体" w:cs="黑体"/>
          <w:sz w:val="32"/>
          <w:szCs w:val="32"/>
        </w:rPr>
        <w:t>二、中国的抗日战争时间为什么要由“八年抗战”改为“十四年抗战”？</w:t>
      </w:r>
    </w:p>
    <w:p w14:paraId="6BB28AF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年抗战”的提法，是把1937年七七事变作为全面抗战起点，到1945年8月15日日本宣布无条件投降并于9月2日在投降书上签字，计算时间，是八年零两个月，故称“八年抗战”。“八年抗战”的说法源自蒋介石，在特定历史时期形成并广泛传播，但这一说法未涵盖1931年九一八事变后中国人民坚持抗战的六年历史。</w:t>
      </w:r>
    </w:p>
    <w:p w14:paraId="23802F0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前面已经说过，1931年9月18日，日本发动九一八事变，悍然侵占中国东北，实质上的侵略战争与反侵略战争已然开始。然而，由于蒋介石的不抵抗政策，整个东北迅速沦陷。并且，无能的国民政府选择接受东北被霸占的现实。六年以后，1937年7月7日，日本发动卢沟桥事变，全面侵华战争爆发。同年9月23日，蒋介石发表“庐山谈话”，号召全国军民团结起来，共同抵抗日本侵略者，政府层面的全面抗战由此开始。1945年抗日战争结束时，作为国民政府主席的蒋介石掌握着话语权，他公开宣布抗日战争是从1937年七七事变开始的，于是，“八年抗战”的提法成为主流观点。事实上，中国共产党方面一开始并不认同“八年抗战”的说法，毛泽东在1945年4月24日召开的中共七大《论联合政府》政治报告中明确指出：“中国人民的抗日战争，是在曲折的道路上发展起来的。这个战争，还是在1931年就开始了。”这一表述体现了对历史事实的尊重与还原，强调了九一八事变作为中国抗日战争起点的重要意义。然而，在国共合作、抗战胜利、和平建国的时代背景下，出于大局的考虑，出于对当时国家元首蒋介石的尊重，我们部分认同了“八年抗战”的说法，但增加了“全面”二字，其意思是：九一八事变后日本占领了东北，抗日战争已经爆发；七七事变后日本妄图吞并整个中国，战火遍布全国，抗日战争进入了全面抗战阶段，最终经过八年全面抗战取得了彻底的胜利。久而久之，“八年全面抗战”的说法演变成了“抗日战争只有八年”，这也导致了“八年抗战”说法的广泛传播。但随着史学研究的深入和人们的全面深刻反思，无论是专家学者还是社会各界，大家逐渐认识到，中国人民的抗日战争确定无疑是从1931年九一八事变开始的，因此，以“十四年抗战”取代“八年抗战”的说法势成必然。</w:t>
      </w:r>
    </w:p>
    <w:p w14:paraId="21A6F50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2005年9月3日，胡锦涛在纪念中国人民抗日战争暨世界反法西斯战争胜利60周年大会上的讲话中，首次明确表述“1931年九一八事变是中国抗日战争的起点，中国人民不屈不挠的局部抗战揭开了世界反法西斯战争的序幕”。这一讲话首次以国家领导人身份将抗战起点定为1931年“九一八事变”，从国家层面确认了抗日战争的时长为14年。此后，“十四年抗战”概念在中国人民抗日战争纪念馆的展览中被固定使用，并逐步在社会和公众中普及。</w:t>
      </w:r>
    </w:p>
    <w:p w14:paraId="5B42F68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2015年，习近平在纪念抗战胜利70周年大会上重申“14年艰苦卓绝的斗争”，强化了官方话语。</w:t>
      </w:r>
    </w:p>
    <w:p w14:paraId="1B85541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2017年，教育部要求中小学教材将“八年抗战”统一改为“十四年抗战”，并于春季教材中全面落实，标志该概念正式进入国民教育体系。</w:t>
      </w:r>
    </w:p>
    <w:p w14:paraId="476ADF2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中国的抗日战争究竟是八年还是十四年？这个问题的答案其实非常清楚，中国人民对日寇进行了十四年艰苦卓绝的抵抗是不争的事实。“八年抗战”之所以长期混淆视听，根本原因是以蒋介石为首的国民党政府为了掩盖其七七事变前六年不抗日的无耻行径。因为只有认定“八年抗战”，“国民党政府在整个抗日战争期间都在抗日”这一谎言才能成立。反过来说，如果九一八事变之后国民党政府就积极投身抗战的话，蒋介石不可能不讲“十四年抗战”以赢得国际国内更大的同情、支持和尊重。</w:t>
      </w:r>
    </w:p>
    <w:p w14:paraId="1EEB0819">
      <w:pPr>
        <w:spacing w:line="560" w:lineRule="exact"/>
        <w:ind w:firstLine="640" w:firstLineChars="200"/>
        <w:rPr>
          <w:rFonts w:ascii="仿宋_GB2312" w:hAnsi="仿宋_GB2312" w:eastAsia="仿宋_GB2312" w:cs="仿宋_GB2312"/>
          <w:sz w:val="32"/>
          <w:szCs w:val="32"/>
        </w:rPr>
      </w:pPr>
    </w:p>
    <w:p w14:paraId="4C9C56A1">
      <w:pPr>
        <w:spacing w:line="560" w:lineRule="exact"/>
        <w:ind w:firstLine="643" w:firstLineChars="200"/>
        <w:rPr>
          <w:rFonts w:ascii="黑体" w:hAnsi="黑体" w:eastAsia="黑体" w:cs="黑体"/>
          <w:b/>
          <w:kern w:val="44"/>
          <w:sz w:val="32"/>
          <w:szCs w:val="32"/>
        </w:rPr>
      </w:pPr>
      <w:r>
        <w:rPr>
          <w:rFonts w:hint="eastAsia" w:ascii="黑体" w:hAnsi="黑体" w:eastAsia="黑体" w:cs="黑体"/>
          <w:b/>
          <w:kern w:val="44"/>
          <w:sz w:val="32"/>
          <w:szCs w:val="32"/>
        </w:rPr>
        <w:t>三、国共两党在抗日战争中究竟谁发挥了主导作用？</w:t>
      </w:r>
    </w:p>
    <w:p w14:paraId="711DA9E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中国成立后的相当长一段时间，国共两党就抗日战争中究竟是谁发挥主导作用各执一词：国民党方面强调其政府合法地位和国共合作期间的领导地位，强调其争取到了美国等国际社会的支持和援助，强调其正面战场付出的巨大牺牲，蒋介石更是以“抗战领袖”自居，认为其对抗战胜利贡献卓著，居功至伟；共产党方面则以大量事实揭露蒋介石及其国民政府消极抗战、破坏抗战，并在1939年1月召开的国民党五届五中全会上制定了“溶共、防共、限共、反共”的方针，严重违背国共合作的基本承诺，以抗日之名行反共之实，凸显共产党对抗战胜利的巨大贡献。进入上个世纪九十年代，国共关系趋向于缓和，海峡两岸实现了“三通”（即通邮、通商、通航），2013年开始民政部推出三项措施，将生活在大陆的原国民党抗战老兵纳入低保、医疗救助、临时救助范围，出于祖国统一大业的考虑，大陆官方和学术界对国民党在抗战中的作用给予了充分肯定。但近年来，一些公知大V们和一些别有用心的所谓“国粉”“脑残粉”为攻击抗战中的中国共产党，制造了许多谣言和奇谈怪论，如：有人恶意诋毁共产党的敌后抗战贡献，提出了“摘桃子”说，认为共产党领导的敌后武装在抗战中“躲在山沟不打日本”，待国民党军队消耗殆尽后才“抢果实”。这种说法完全无视敌后战场歼灭大量日军有生力量的历史事实，更是忽略了敌后根据地牵制日军兵力的战略价值。再如，有人大肆渲染蒋介石在抗战期间的国家元首和抗日领袖地位，夸大蒋介石的领导指挥作用，夸大宋美龄在争取国际援助中展示的个人魅力和所谓超级能量，夸大国军在抗战中的所谓彪炳战绩。其实，即便在抗战胜利80年来的海峡对岸，无论是国民党元老还是几代后继者，无论是政界还是学界、社会各界，无不对毛泽东于1938年5月发表《论持久战》统一全民族思想、坚定抗战信念、指导抗战走向胜利的深邃独创思想和深厚战略眼光心悦诚服，反观蒋介石国民党方面，整个抗战期间的作战部署、指挥体系支离破碎，战场拉跨、战损比惨不忍睹，宋子文、宋美龄兄妹和孔祥熙家族大肆贪污国际援助和抗战物资，二号人物汪精卫及62名高级将领甘当汉奸，50多万正规军整建制投敌，沦为可耻的民族败类——伪军，更令人发指的是，有的公然投敌的蒋介石嫡系部队竟然长期享受军饷，拿着国民政府的钱干日本鬼子的活儿。这些铁的事实，是蒋介石及国民党政府永远抹不掉的耻辱。更离谱的是，有人言之凿凿地说抗战期间共产党不打鬼子一门心思扩充军事力量，“八年抗战共产党军队涨了十几倍，却只击毙851个日本鬼子”。这一说法更是纯属让人笑掉大牙的无稽之谈。根据中国方面历史资料和日本的战损报告显示，仅八路军在百团大战中就歼灭日军数万人，敌后战场总计消灭日军约52万人。</w:t>
      </w:r>
    </w:p>
    <w:p w14:paraId="14DE64F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总的来说，在抗日战争中，中国共产党和国民党均发挥了重要的作用，但具体作用和主导性存在阶段性差异。九一八事变至七七事变的前六年，国民党方面奉行不抵抗政策，抗日的重任落到了共产党肩上。七七事变后，国民党在抗战的主战场先后进行了一些重大战役，如淞沪会战、太原会战、徐州会战、武汉会战等，保住了西南、西北大后方，为抗战胜利作出了重要贡献。尽管国民党在相持阶段实行消极抗日、积极反共的政策，但整体上并未放弃抗战，其军队广大爱国官兵英勇作战，为保卫祖国和争取抗战胜利作出了积极贡献。而且，国民党掌握着抗日战争所必需的、国际国内承认的统一政权，其指挥的军队在七七事变后全面抗战初期对日军形成了有效阻击。国民党主导正面战场，承担正面阻击任务；中国共产党主导敌后战场，开展游击战争。两个战场互相配合、支持，形成了战略态势。综合起来可以得出结论：中国共产党是抗日民族统一战线的发起者和维护者，是全面抗战路线和持久战战略的制定者与执行者，是敌后战场的主要开辟者和坚强领导者，是伟大抗战精神最坚定的弘扬者和践行者，中国共产党是抗日战争的中流砥柱这一事实不容置疑。</w:t>
      </w:r>
    </w:p>
    <w:p w14:paraId="7A4EA4A8">
      <w:pPr>
        <w:pStyle w:val="2"/>
        <w:ind w:firstLine="643" w:firstLineChars="200"/>
        <w:rPr>
          <w:sz w:val="32"/>
          <w:szCs w:val="32"/>
        </w:rPr>
      </w:pPr>
      <w:r>
        <w:rPr>
          <w:rFonts w:hint="eastAsia" w:ascii="黑体" w:hAnsi="黑体" w:eastAsia="黑体" w:cs="黑体"/>
          <w:sz w:val="32"/>
          <w:szCs w:val="32"/>
        </w:rPr>
        <w:t>四、中国在抗日战争中付出了多大的代价？</w:t>
      </w:r>
    </w:p>
    <w:p w14:paraId="415BFFF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1840年至到1945年，帝国主义列强先后发动了六次侵华战争，分别是：第一次鸦片战争（1840-1842年）、第二次鸦片战争（1856-1860年）、中法战争（1883-1885年）、甲午战争（1894-1895年）、八国联军侵华战争（1900-1901年），以及抗日战争。毫无疑问，抗日战争是持续时间最长、波及面最广、灾难最为深重的一次。十四年抗战，让中国付出了前所未有的惨重代价：</w:t>
      </w:r>
    </w:p>
    <w:p w14:paraId="5C304B1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人员伤亡：中国军民伤亡总数超过3500万人，其中军队伤亡约380余万人，平民伤亡则占据绝大多数。这些数字背后是无数家庭的破碎和民族的深重苦难。</w:t>
      </w:r>
    </w:p>
    <w:p w14:paraId="49BD11A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经济损失：中国官方财产损失和战争消耗达1000多亿美元，间接经济损失更是高达5000多亿美元。此外，还有大量文物被掠夺，文化古迹遭到破坏。</w:t>
      </w:r>
    </w:p>
    <w:p w14:paraId="61F6FEF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国土沦陷：中国一半国土被日寇践踏，930余座城市被侵占，无数城镇和乡村遭受战火摧残，沦为废墟。</w:t>
      </w:r>
    </w:p>
    <w:p w14:paraId="0DD0288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社会动荡：战争导致大量难民流离失所，社会秩序陷入极度混乱。据统计，抗战期间有9500万平民成为难民，他们失去了家园和生计，生活陷入绝境。</w:t>
      </w:r>
    </w:p>
    <w:p w14:paraId="08C6B03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不能忘记抗日战争付出的惨重代价，因为这是民族记忆中不可磨灭的伤痛，更是推动我们不断前进的精神动力。十四年抗战，山河破碎，生灵涂炭。南京大屠杀，三十多万同胞的生命消逝，那是一段黑暗至极、惨绝人寰的历史。无数家庭支离破碎，无数人失去了至亲挚爱。这些惨痛经历，是中华民族永远无法抚平的伤疤，时刻提醒着我们战争的残酷与和平的珍贵。</w:t>
      </w:r>
    </w:p>
    <w:p w14:paraId="37BA9B0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铭记代价是对先烈的深切缅怀。在抗日战争中，无数先烈挺身而出，抛头颅、洒热血，用生命捍卫了国家的尊严和民族的独立。他们有的冲锋陷阵，血洒疆场；有的深入敌后，开展艰苦卓绝的斗争。他们的奉献与牺牲，换来了我们今天的和平与安宁。忘记代价，就是对先烈的不敬，是对他们伟大精神的亵渎。同时，铭记代价能让我们保持清醒与警惕。当今世界，和平与发展是主流，但局部冲突和战争威胁依然存在。回顾抗战惨痛历史，能让我们居安思危，不断增强国家实力，提升国防能力，避免重蹈覆辙。忘记历史就意味着背叛。我们不能也不应忘记抗日战争付出的惨重代价，要将其化作前行的力量，激励我们在实现中华民族伟大复兴的道路上奋勇前行，守护好来之不易的和平。</w:t>
      </w:r>
    </w:p>
    <w:p w14:paraId="4AE27A69">
      <w:pPr>
        <w:pStyle w:val="2"/>
        <w:ind w:firstLine="643" w:firstLineChars="200"/>
        <w:rPr>
          <w:rFonts w:ascii="仿宋_GB2312" w:hAnsi="仿宋_GB2312" w:eastAsia="仿宋_GB2312" w:cs="仿宋_GB2312"/>
          <w:sz w:val="32"/>
          <w:szCs w:val="32"/>
        </w:rPr>
      </w:pPr>
      <w:r>
        <w:rPr>
          <w:rFonts w:hint="eastAsia" w:ascii="黑体" w:hAnsi="黑体" w:eastAsia="黑体" w:cs="黑体"/>
          <w:sz w:val="32"/>
          <w:szCs w:val="32"/>
        </w:rPr>
        <w:t>五、中国在抗日战争中有哪些收获？</w:t>
      </w:r>
    </w:p>
    <w:p w14:paraId="6BBB18D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历经前所未有的苦难和艰辛，中国赢得了14年抗日战争的最终胜利。这也是中国历史上最重要、最伟大的一次胜利。这场战争的胜利也给我们带来了巨大的收获：</w:t>
      </w:r>
    </w:p>
    <w:p w14:paraId="2B42224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我们收获了民族的独立与解放，彻底粉碎了日本军国主义殖民奴役中国的图谋，捍卫了国家主权和领土完整，洗刷了近代以来中国抗击外来侵略屡战屡败的耻辱，为民族复兴奠定了坚实基础。</w:t>
      </w:r>
    </w:p>
    <w:p w14:paraId="609F5D1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收获了民族的觉醒与团结，弘扬了以爱国主义为核心的伟大民族精神。在民族危亡之际，中华儿女前所未有地同仇敌忾、共御外侮，展现了天下兴亡、匹夫有责的爱国情怀和百折不挠、坚忍不拔的必胜信念，这种精神已然成为中华民族宝贵的精神财富。</w:t>
      </w:r>
    </w:p>
    <w:p w14:paraId="2B2BE31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收获了国际社会的高度认可和赞誉，“东亚病夫”的帽子从此扔进了历史的垃圾筐。在抗日战争中，中国战场作为世界反法西斯战争的东方主战场，牵制和毙伤了大量日军，为世界反法西斯战争胜利作出了不可磨灭的贡献。中国军民的英勇抗战，打破了德意日法西斯瓜分全球、称霸世界的侵略图谋，为盟军提供了战略支撑，加速了战后亚洲殖民体系的瓦解，显著提高了中国的国际地位。</w:t>
      </w:r>
    </w:p>
    <w:p w14:paraId="15071A6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抗战胜利之后的历史演进来看，我们收获了中国社会进步与发展、中华民族复兴与发达的转折点。14年抗日战争的磨难，仿佛一张考卷，共产党和国民党都是答卷人，而人民是阅卷者。抗战胜利之时，蒋介石及其国民党如日中天，志得意满，似乎达到了巅峰，殊不知这恰恰是其跌入低谷的转折点。放弃和平，选择内战，政治欺骗，践踏民主，追求独裁，结果丢盔卸甲，众叛亲离，天怨人怒，一泻千里。反观中国共产党，胸怀若谷，审时度势，拨云见日，摧枯拉朽，开创了中国历史的新纪元。这背后其实并没有什么不解的神秘力量和玄妙，本质上就是一条：人民的选择。</w:t>
      </w:r>
    </w:p>
    <w:p w14:paraId="7A525EF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抗日战争虽然已经过去了80年，但它给我们留下了一笔永久的、丰厚的历史遗产，它是一个取之不尽用之不竭的富矿，随着历史的发展和演进而不断丰富、积淀、升华。今天，中国人民面临着祖国统一、现代化建设、维护世界和平特别是实现中华民族伟大复兴中国梦的大任，面临着新时代单边主义、霸权主义和强权政治的威胁，当年战场上的腥风血雨和战场下的无辜杀戮已经演化为经济上的巧取豪夺、军事上的挑衅讹诈，铭记历史，汲取抗日战争的成功经验和惨痛教训，对于我们应对当下的形势具有重大现实意义。我们一定要谨记：抛却历史的民族，等于亲手熄灭英烈用生命点燃的火炬——黑暗终将吞噬背叛者的未来；忘记染血的山河，便听不见历史的呐喊——那长眠的英灵永不原谅苟且的灵魂。</w:t>
      </w:r>
    </w:p>
    <w:p w14:paraId="4512B3CD">
      <w:pPr>
        <w:spacing w:line="560" w:lineRule="exact"/>
        <w:ind w:firstLine="640" w:firstLineChars="200"/>
        <w:rPr>
          <w:rFonts w:ascii="仿宋_GB2312" w:hAnsi="仿宋_GB2312" w:eastAsia="仿宋_GB2312" w:cs="仿宋_GB2312"/>
          <w:sz w:val="32"/>
          <w:szCs w:val="32"/>
        </w:rPr>
      </w:pPr>
    </w:p>
    <w:p w14:paraId="4245A51D">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结语</w:t>
      </w:r>
    </w:p>
    <w:p w14:paraId="34E6661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同志们，最后让我们再把视线拉回到九三大阅兵。当阅兵的庄严画面在脑海中浮现，那整齐划一的步伐、气势如虹的装备、昂扬向上的精神风貌，如同一幅波澜壮阔的画卷，激荡起无尽的感慨与豪情。</w:t>
      </w:r>
    </w:p>
    <w:p w14:paraId="1CADD8A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无疑是抗日战争和世界反法西斯战争胜利的最大功臣。回首那段血雨腥风的岁月，我们面对的敌人，是历史上最野蛮、最凶残、最无耻的法西斯势力。他们在中国大地上烧杀抢掠，无恶不作，南京大屠杀的惨绝人寰，无数同胞的生命在他们的屠刀下消逝；细菌战、化学战的阴霾，笼罩着无数无辜的百姓。我们遭受的损失最大，无数家庭支离破碎，无数财富化为灰烬；我们受害时间最长，长达十四年的艰苦抗战，每一刻都饱含着民族的屈辱与抗争。在这场正义与邪恶的较量中，中国人民以顽强的意志和不屈的精神，付出了巨大的牺牲，最终赢得了胜利。我们最有资格庆祝胜利，因为这是用无数鲜血和生命换来的伟大荣光。</w:t>
      </w:r>
    </w:p>
    <w:p w14:paraId="2715F81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举世公认、无可争议的胜利日举行大阅兵进行庆祝，这彰显了我们的大国自信、深厚底气与宏大格局。美国、俄罗斯、英国、法国等国也以音乐会、研讨会、展览会等多种形式对世界反法西斯战争的胜利进行了纪念，他们清楚自己在战争结束过程中所付出的分量。然而，历史不容歪曲，事实胜于雄辩。在法西斯的铁蹄下，英国丢盔卸甲，法国政府早早投降，可怜巴巴地等着解放。而1945年8月俄罗斯出兵东北、美国向日本投掷原子弹，不过是匆忙的补刀行为。真正制服最后一个法西斯恶魔的，是中国人民。九三大阅兵，是我们对历史的庄严致敬，是对胜利的豪迈宣示，它向世界展示了中国捍卫和平的坚定决心和强大实力。</w:t>
      </w:r>
    </w:p>
    <w:p w14:paraId="70E502F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阅兵不仅是对过去的铭记，更有着当下和未来的深刻意义。新时代，我们面临着强大的对手，国际形势风云变幻，挑战与机遇并存。我们还有祖国统一、实现现代化等艰巨的任务需要完成。但九三大阅兵让我们看到，我们敢于亮剑，敢于直面一切困难与挑战。作为新时代的中国人，我们责任重大、使命光荣。我们要以先辈们为榜样，传承和弘扬伟大的抗战精神，在自己的岗位上努力奋斗，为实现中华民族伟大复兴的中国梦贡献自己的力量。我们将继续接受历史和时代的检阅，以坚定的信念、无畏的勇气和不懈的奋斗，书写属于我们这一代人的辉煌篇章。</w:t>
      </w:r>
    </w:p>
    <w:p w14:paraId="53CA5942">
      <w:pPr>
        <w:ind w:firstLine="420" w:firstLineChars="20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769BB5-C1CE-4EBA-8A99-21000FC2FE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4A88ACB-5669-4CEB-A6D1-2910A5230631}"/>
  </w:font>
  <w:font w:name="方正小标宋简体">
    <w:panose1 w:val="02010600010101010101"/>
    <w:charset w:val="86"/>
    <w:family w:val="auto"/>
    <w:pitch w:val="default"/>
    <w:sig w:usb0="00000001" w:usb1="080E0000" w:usb2="00000000" w:usb3="00000000" w:csb0="00040000" w:csb1="00000000"/>
    <w:embedRegular r:id="rId3" w:fontKey="{E16CC8DC-D034-4CB3-9F25-787E4D08BB54}"/>
  </w:font>
  <w:font w:name="仿宋_GB2312">
    <w:panose1 w:val="02010609030101010101"/>
    <w:charset w:val="86"/>
    <w:family w:val="modern"/>
    <w:pitch w:val="default"/>
    <w:sig w:usb0="00000001" w:usb1="080E0000" w:usb2="00000000" w:usb3="00000000" w:csb0="00040000" w:csb1="00000000"/>
    <w:embedRegular r:id="rId4" w:fontKey="{8AA63E13-061B-4C46-9393-CFD6E7DDFB88}"/>
  </w:font>
  <w:font w:name="楷体_GB2312">
    <w:panose1 w:val="02010609030101010101"/>
    <w:charset w:val="86"/>
    <w:family w:val="auto"/>
    <w:pitch w:val="default"/>
    <w:sig w:usb0="00000001" w:usb1="080E0000" w:usb2="00000000" w:usb3="00000000" w:csb0="00040000" w:csb1="00000000"/>
    <w:embedRegular r:id="rId5" w:fontKey="{A405C142-B72B-47DD-B959-636539BA2D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679566"/>
      <w:docPartObj>
        <w:docPartGallery w:val="autotext"/>
      </w:docPartObj>
    </w:sdtPr>
    <w:sdtContent>
      <w:p w14:paraId="719D05D4">
        <w:pPr>
          <w:pStyle w:val="3"/>
          <w:jc w:val="center"/>
        </w:pPr>
        <w:r>
          <w:fldChar w:fldCharType="begin"/>
        </w:r>
        <w:r>
          <w:instrText xml:space="preserve">PAGE   \* MERGEFORMAT</w:instrText>
        </w:r>
        <w:r>
          <w:fldChar w:fldCharType="separate"/>
        </w:r>
        <w:r>
          <w:rPr>
            <w:lang w:val="zh-CN"/>
          </w:rPr>
          <w:t>10</w:t>
        </w:r>
        <w:r>
          <w:fldChar w:fldCharType="end"/>
        </w:r>
      </w:p>
    </w:sdtContent>
  </w:sdt>
  <w:p w14:paraId="69AA3A3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83458"/>
    <w:multiLevelType w:val="singleLevel"/>
    <w:tmpl w:val="2CA8345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FD3"/>
    <w:rsid w:val="00013031"/>
    <w:rsid w:val="000A5787"/>
    <w:rsid w:val="000B33F5"/>
    <w:rsid w:val="000F4931"/>
    <w:rsid w:val="00145267"/>
    <w:rsid w:val="001C682F"/>
    <w:rsid w:val="003E3877"/>
    <w:rsid w:val="0046100E"/>
    <w:rsid w:val="00596996"/>
    <w:rsid w:val="0062702E"/>
    <w:rsid w:val="00696D0A"/>
    <w:rsid w:val="007120D4"/>
    <w:rsid w:val="008F391E"/>
    <w:rsid w:val="009544A2"/>
    <w:rsid w:val="00996FC2"/>
    <w:rsid w:val="00A26C35"/>
    <w:rsid w:val="00A9291E"/>
    <w:rsid w:val="00AB4108"/>
    <w:rsid w:val="00BF6D34"/>
    <w:rsid w:val="00C24EA5"/>
    <w:rsid w:val="00C54393"/>
    <w:rsid w:val="00C64C0F"/>
    <w:rsid w:val="00CA3BDB"/>
    <w:rsid w:val="00D44713"/>
    <w:rsid w:val="00E95706"/>
    <w:rsid w:val="00ED5DDC"/>
    <w:rsid w:val="00F40785"/>
    <w:rsid w:val="00F72FD3"/>
    <w:rsid w:val="00FA0298"/>
    <w:rsid w:val="05FC7A50"/>
    <w:rsid w:val="0E926E0A"/>
    <w:rsid w:val="45BC0D32"/>
    <w:rsid w:val="50FA7709"/>
    <w:rsid w:val="6CD40609"/>
    <w:rsid w:val="7D106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8107</Words>
  <Characters>8310</Characters>
  <Lines>59</Lines>
  <Paragraphs>16</Paragraphs>
  <TotalTime>27</TotalTime>
  <ScaleCrop>false</ScaleCrop>
  <LinksUpToDate>false</LinksUpToDate>
  <CharactersWithSpaces>8312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2025-11-05T03:51:00Z</dcterms:created>
  <dc:creator>DELL</dc:creator>
  <cp:lastModifiedBy>蓉蓉在</cp:lastModifiedBy>
  <dcterms:modified xsi:type="dcterms:W3CDTF">2025-11-05T10:05:52Z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eyJoZGlkIjoiOGM4MTkyOGRjMmYxNTlhNTRjM2RhYzU1ZDIwNjJkZTkiLCJ1c2VySWQiOiIyMzM0Njc4NTgifQ==</vt:lpwstr>
  </property>
  <property fmtid="{D5CDD505-2E9C-101B-9397-08002B2CF9AE}" pid="4" name="ICV">
    <vt:lpwstr>862D26BFE50041C884147B8C38BF1464_12</vt:lpwstr>
  </property>
</Properties>
</file>