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before="0" w:after="0" w:line="560" w:lineRule="exact"/>
        <w:jc w:val="center"/>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个人信息</w:t>
      </w:r>
    </w:p>
    <w:p>
      <w:pPr>
        <w:keepNext w:val="0"/>
        <w:keepLines w:val="0"/>
        <w:pageBreakBefore w:val="0"/>
        <w:widowControl w:val="0"/>
        <w:suppressAutoHyphens/>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姓名：李伟</w:t>
      </w:r>
    </w:p>
    <w:p>
      <w:pPr>
        <w:keepNext w:val="0"/>
        <w:keepLines w:val="0"/>
        <w:pageBreakBefore w:val="0"/>
        <w:widowControl w:val="0"/>
        <w:suppressAutoHyphens/>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职务：密云区第一幼儿园党支部书记</w:t>
      </w:r>
    </w:p>
    <w:p>
      <w:pPr>
        <w:keepNext w:val="0"/>
        <w:keepLines w:val="0"/>
        <w:pageBreakBefore w:val="0"/>
        <w:widowControl w:val="0"/>
        <w:suppressAutoHyphens/>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党课题目：写</w:t>
      </w:r>
      <w:bookmarkStart w:id="0" w:name="_GoBack"/>
      <w:bookmarkEnd w:id="0"/>
      <w:r>
        <w:rPr>
          <w:rFonts w:hint="eastAsia" w:ascii="仿宋_GB2312" w:hAnsi="仿宋_GB2312" w:eastAsia="仿宋_GB2312" w:cs="仿宋_GB2312"/>
          <w:color w:val="auto"/>
          <w:sz w:val="32"/>
          <w:szCs w:val="32"/>
          <w:lang w:eastAsia="zh-CN"/>
        </w:rPr>
        <w:t>好“幼有优育”奋进篇，答好“人民满意”初心卷</w:t>
      </w:r>
    </w:p>
    <w:p>
      <w:pPr>
        <w:keepNext w:val="0"/>
        <w:keepLines w:val="0"/>
        <w:pageBreakBefore w:val="0"/>
        <w:widowControl w:val="0"/>
        <w:kinsoku/>
        <w:wordWrap/>
        <w:overflowPunct/>
        <w:topLinePunct w:val="0"/>
        <w:autoSpaceDE/>
        <w:autoSpaceDN/>
        <w:bidi w:val="0"/>
        <w:adjustRightInd w:val="0"/>
        <w:snapToGrid w:val="0"/>
        <w:spacing w:before="0" w:after="0" w:line="560" w:lineRule="exact"/>
        <w:ind w:left="0" w:leftChars="0" w:firstLine="0" w:firstLineChars="0"/>
        <w:jc w:val="both"/>
        <w:textAlignment w:val="auto"/>
        <w:rPr>
          <w:rFonts w:hint="eastAsia" w:ascii="仿宋_GB2312" w:hAnsi="仿宋" w:eastAsia="仿宋_GB2312" w:cs="仿宋"/>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报告时间：2025年10月13日</w:t>
      </w:r>
    </w:p>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方正小标宋简体" w:hAnsi="微软雅黑" w:eastAsia="方正小标宋简体" w:cs="微软雅黑"/>
          <w:spacing w:val="-20"/>
          <w:w w:val="90"/>
          <w:sz w:val="44"/>
          <w:szCs w:val="44"/>
        </w:rPr>
      </w:pP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简体" w:hAnsi="微软雅黑" w:eastAsia="方正小标宋简体" w:cs="微软雅黑"/>
          <w:spacing w:val="-20"/>
          <w:w w:val="90"/>
          <w:sz w:val="44"/>
          <w:szCs w:val="44"/>
        </w:rPr>
      </w:pPr>
      <w:r>
        <w:rPr>
          <w:rFonts w:hint="eastAsia" w:ascii="方正小标宋简体" w:hAnsi="微软雅黑" w:eastAsia="方正小标宋简体" w:cs="微软雅黑"/>
          <w:spacing w:val="-20"/>
          <w:w w:val="90"/>
          <w:sz w:val="44"/>
          <w:szCs w:val="44"/>
        </w:rPr>
        <w:t>写好“幼有优育”奋进篇，答好“人民满意”初心卷</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center"/>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eastAsia="zh-CN"/>
        </w:rPr>
        <w:t>密云区第一幼儿园党支部书记</w:t>
      </w:r>
      <w:r>
        <w:rPr>
          <w:rFonts w:hint="eastAsia" w:ascii="楷体_GB2312" w:hAnsi="楷体_GB2312" w:eastAsia="楷体_GB2312" w:cs="楷体_GB2312"/>
          <w:sz w:val="32"/>
          <w:szCs w:val="32"/>
          <w:lang w:val="en-US" w:eastAsia="zh-CN"/>
        </w:rPr>
        <w:t xml:space="preserve">   李  伟</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仿宋_GB2312" w:hAnsi="仿宋" w:eastAsia="仿宋_GB2312" w:cs="仿宋"/>
          <w:sz w:val="32"/>
          <w:szCs w:val="32"/>
        </w:rPr>
      </w:pPr>
      <w:r>
        <w:rPr>
          <w:rFonts w:hint="eastAsia" w:ascii="仿宋_GB2312" w:hAnsi="仿宋" w:eastAsia="仿宋_GB2312" w:cs="仿宋"/>
          <w:sz w:val="32"/>
          <w:szCs w:val="32"/>
        </w:rPr>
        <w:t>同志们：</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rPr>
        <w:t>当前，我们正处在中国学前教育发展的黄金时代，也是一个关键的历史交汇点。以习近平同志为核心的党中央始终心系民生根基，将教育置于国之大计、党之大计的战略高度。从“幼有所育”的民生底线，到“幼有优育”的宏伟蓝图，这不仅是文字的递进，</w:t>
      </w:r>
      <w:r>
        <w:rPr>
          <w:rFonts w:hint="eastAsia" w:ascii="仿宋_GB2312" w:hAnsi="仿宋" w:eastAsia="仿宋_GB2312" w:cs="仿宋"/>
          <w:kern w:val="0"/>
          <w:sz w:val="32"/>
          <w:szCs w:val="32"/>
        </w:rPr>
        <w:t>更是我们党执政为民初心的生动体现，是高质量发展在教育领域最温暖、最坚实的落脚</w:t>
      </w:r>
      <w:r>
        <w:rPr>
          <w:rFonts w:hint="eastAsia" w:ascii="仿宋_GB2312" w:hAnsi="仿宋" w:eastAsia="仿宋_GB2312" w:cs="仿宋"/>
          <w:sz w:val="32"/>
          <w:szCs w:val="32"/>
        </w:rPr>
        <w:t>点。因此，我今天的宣讲题目是《写好“幼有优育”奋进篇，答好“人民满意”初心卷》。这个题目旨在回答两个核心问题：如何以强大的党建引领作为事业发展的“定盘星”？如何以深刻的教学改革作为质量提升的“发动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rPr>
        <w:t>“初心卷”之问，叩问的是立场与宗旨。它源于习近平总书记“以人民为中心”的发展思想，要求我们时刻自省：我们办的是社会主义教育，为的是孩子的健康成长和民族的未来，依靠的是全体教职工和广大人民群众的支持。这份卷子，阅卷人是人民，评分标准是满意度。</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rPr>
        <w:t>“奋进篇”之责，彰显的是担当与使命。它立于中央将基础教育视为“国之大者”的战略定位。学前教育作为起点工程，其质量直接关系到国民素质的基底，关乎国家未来的人力资源竞争力，容不得半点懈怠和闪失。</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rPr>
        <w:t>“幼有优育”之志，描绘的是蓝图与路径。它承接了党中央“建设高质量教育体系”的决策部署，为我们指明了从“有没有”转向“好不好”的清晰奋斗目标。而如何执笔书写、如何挥毫作答</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中央已为我们指明了路径：坚守公益普惠的底线、遵循科学保教的规律、建强教师队伍的关键、筑牢校园安全的防线。</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rPr>
        <w:t>下面，我将从三个方面，与大家共同探讨如何将这份蓝图转化为密云一幼的生动实践。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一、深化认识，把握“为什么”要高质量发展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推</w:t>
      </w:r>
      <w:r>
        <w:rPr>
          <w:rFonts w:hint="eastAsia" w:ascii="仿宋_GB2312" w:hAnsi="仿宋" w:eastAsia="仿宋_GB2312" w:cs="仿宋"/>
          <w:sz w:val="32"/>
          <w:szCs w:val="32"/>
        </w:rPr>
        <w:t>动学前教育高质量发展，首先是一场关乎国运的战略抉择。习近平总书记多次强调，“建设教育强国，基点在基础教育”，并深刻指出“基础教育搞得越扎实，教育强国步伐就越稳、后劲就越足”。这些重要论述，将基础教育的地位提升到前所未有的战略高度。《中国教育现代化2035》将“普及有质量的学前教育”列为重点任务，而《中华人民共和国学前教育法》的出台，更是以国家意志的形式，将“幼有优育”从美好愿景固化为法定责任，标志着我国学前教育进入了法治化、规范化的高质量发展新阶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rPr>
        <w:t>这绝非简单的政策调整，而是立足中华民族伟大复兴的战略全局，应对人口结构变化、夯实人力资源深度、培养担当民族复兴大任时代新人的深远布局。在知识经济时代和激烈国际竞争背景下，人才的早期培养与开发至关重要。脑科学研究表明，0-6岁是儿童大脑发育、习惯养成、个性形成的关键期，优质的学前教育能够为个体终身学习和发展奠定坚实基础。我们必须从政治高度看待这项工作，深刻认识到，我们守护的不仅是孩子们天真烂漫的童年，更是国家未来的竞争力与创新力。通过高质量的学前教育，我们在孩子们心中播下求知、友爱、创造的种子，培养其健全人格与基本素养，这直接关系到未来国民素质的整体提升和民族复兴伟业的人才根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rPr>
        <w:t>其次，这是一项回应社会主要矛盾变化、破解民生焦虑的关键举措。随着经济社会持续发展，人民群众对“学有所教”的需求早已从“有园上”的生存型需求，升级为“上好园”的发展型需求。这种需求的转变，是我国社会主要矛盾在教育领域的直接体现。回顾大约二十年前，我们密云区的优质公办园学位一位难求的景象仍历历在目。每逢招生季，幼儿园门口总能看到带着马扎、帐篷彻夜排队的家长队伍，蜿蜒曲折，风雨无阻。那焦急等待的身影、那充满期盼的眼神，是家长们无声的焦虑，更是对公平、优质、普惠学前教育资源的强烈渴望。这种普遍存在且日益增长的渴望，在当时教育资源供给不足、不优的背景下，一度被部分市场力量捕获，催生出一批收费高昂的“天价”私立园和各种违背儿童身心发展规律的“超前教育”“抢跑训练”。这使得学前教育在某种程度上偏离了育人本质，异化为“军备竞赛”，让无数家庭陷入“高投入、高焦虑”的内卷漩涡，加重了生育养育的负担，也扭曲了教育的本真价值。</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rPr>
        <w:t>而党的引领，正体现在始终直面问题、勇于破解难题的担当与智慧上。面对“入园难”“入园贵”这一民生痛点，党和国家精准施策，系统推进学前教育深化改革规范发展。北京市近年来大力推进的普惠性幼儿园认定与生均定额补助政策，正是党“以人民为中心”发展思想在首都教育领域生动而具体的实践。这一政策的核心，在于通过公共财政的积极介入和有效引导，扩大普</w:t>
      </w:r>
      <w:r>
        <w:rPr>
          <w:rFonts w:hint="eastAsia" w:ascii="仿宋_GB2312" w:hAnsi="仿宋" w:eastAsia="仿宋_GB2312" w:cs="仿宋"/>
          <w:spacing w:val="-6"/>
          <w:sz w:val="32"/>
          <w:szCs w:val="32"/>
        </w:rPr>
        <w:t>惠性学前教育资源供给，提升其保教质量，切实减轻家庭养育成本。</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rPr>
        <w:t>以我们幼儿园的亲身经历为例，在积极参与普惠性幼儿园认定并享受相关政策支持后，发生了显著而积极的变化。对家长而言，最直接的感受是幼儿托保费用变得更加合理、可负担，有效缓解了家庭的经济压力。而对于园所自身，政府的生均补贴犹如及时雨，为我们注入了持续发展的活力。这些资金被明确规定和主要用于几个关键领域：持续改善办园条件，更新玩教具设备，优化校园环境；稳步提高教师待遇，增强职业吸引力和稳定性，激发工作热情；不断深化课程研发与教学改革，支持教师专业成长，丰富幼儿在园体验。这一升</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提升办园质量与教师待遇</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一降</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降低家庭直接成本</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之间，传递的是一个无比清晰的信号：政府正在强化主体责任，让教育回归其普惠性和公益属性，让高质量的教育供给不因“普惠”而打折，真正实现“优质”与“普惠”并行不悖。</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rPr>
        <w:t>这正是我们党着力破解教育民生难题、打破教育内卷化困境、促进起点公平和社会公平正义的担当所在。它不仅仅是一项教育政策，更是一项深刻的社会政策，关乎千家万户的福祉，关乎年轻一代的健康成长，关乎国家发展的未来。我们不仅要通过扩大供给确保每一个孩子“有园上”，更要通过提升质量，让他们在家门口就能享受到普惠而优质的教育，感受到成长的快乐与发展的支持，让家长放心、社会安心。这才是真正意义上的“人民满意的教育”，才是学前教育高质量发展应有的温度与深度，才是凝聚人心、面向未来的坚实基石。</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二、明确内涵，搞清楚高质量发展“是什么”</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 w:eastAsia="仿宋_GB2312" w:cs="仿宋"/>
          <w:sz w:val="32"/>
          <w:szCs w:val="32"/>
        </w:rPr>
      </w:pPr>
      <w:r>
        <w:rPr>
          <w:rFonts w:hint="eastAsia" w:ascii="仿宋_GB2312" w:hAnsi="仿宋" w:eastAsia="仿宋_GB2312" w:cs="仿宋"/>
          <w:sz w:val="32"/>
          <w:szCs w:val="32"/>
        </w:rPr>
        <w:t>高质量发展，绝非简单的硬件堆砌或场地扩充。它的核心，是一场深刻的教育哲学和教育实践的革命，其灵魂在于尊重儿童、遵循规律、科学育人。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 w:eastAsia="仿宋_GB2312" w:cs="仿宋"/>
          <w:sz w:val="32"/>
          <w:szCs w:val="32"/>
        </w:rPr>
      </w:pPr>
      <w:r>
        <w:rPr>
          <w:rFonts w:hint="eastAsia" w:ascii="仿宋_GB2312" w:hAnsi="仿宋" w:eastAsia="仿宋_GB2312" w:cs="仿宋"/>
          <w:sz w:val="32"/>
          <w:szCs w:val="32"/>
        </w:rPr>
        <w:t>过去，个别幼儿园存在的“小学化”倾向，便是对高质量发展内涵的严重误读。让幼儿过早地进行符号化、抽象化的知识学习，看似是“抢跑”，实则是“揠苗助长”。这不仅扼杀了幼儿与生俱来的好奇心和探究欲，更可能因其手部肌肉和神经系统尚未发育成熟，导致错误的握笔姿势、厌学情绪等问题，为后续发展埋下隐患。这深刻警示我们：任何违背儿童身心发展规律的教育，都是低质量甚至是有害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 w:eastAsia="仿宋_GB2312" w:cs="仿宋"/>
          <w:sz w:val="32"/>
          <w:szCs w:val="32"/>
        </w:rPr>
      </w:pPr>
      <w:r>
        <w:rPr>
          <w:rFonts w:hint="eastAsia" w:ascii="仿宋_GB2312" w:hAnsi="仿宋" w:eastAsia="仿宋_GB2312" w:cs="仿宋"/>
          <w:sz w:val="32"/>
          <w:szCs w:val="32"/>
        </w:rPr>
        <w:t>那么，什么才是真正的高质量？它体现在三个维度：</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ascii="仿宋_GB2312" w:hAnsi="仿宋" w:eastAsia="仿宋_GB2312" w:cs="仿宋"/>
          <w:sz w:val="32"/>
          <w:szCs w:val="32"/>
        </w:rPr>
      </w:pPr>
      <w:r>
        <w:rPr>
          <w:rFonts w:hint="eastAsia" w:ascii="仿宋_GB2312" w:hAnsi="仿宋" w:eastAsia="仿宋_GB2312" w:cs="仿宋"/>
          <w:kern w:val="2"/>
          <w:sz w:val="32"/>
          <w:szCs w:val="32"/>
          <w:lang w:val="en-US" w:eastAsia="zh-CN" w:bidi="ar-SA"/>
        </w:rPr>
        <w:t>第一，</w:t>
      </w:r>
      <w:r>
        <w:rPr>
          <w:rFonts w:hint="eastAsia" w:ascii="仿宋_GB2312" w:hAnsi="仿宋" w:eastAsia="仿宋_GB2312" w:cs="仿宋"/>
          <w:sz w:val="32"/>
          <w:szCs w:val="32"/>
        </w:rPr>
        <w:t>高质量是“以游戏为基本活动”的科学保教实践。安吉游戏的成功，其革命性在于它实现了儿童观和教育观的根本转变</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把游戏的自主权彻底还给儿童，我们</w:t>
      </w:r>
      <w:r>
        <w:rPr>
          <w:rFonts w:hint="eastAsia" w:ascii="仿宋_GB2312" w:hAnsi="仿宋" w:eastAsia="仿宋_GB2312" w:cs="仿宋"/>
          <w:sz w:val="32"/>
          <w:szCs w:val="32"/>
          <w:lang w:eastAsia="zh-CN"/>
        </w:rPr>
        <w:t>正</w:t>
      </w:r>
      <w:r>
        <w:rPr>
          <w:rFonts w:hint="eastAsia" w:ascii="仿宋_GB2312" w:hAnsi="仿宋" w:eastAsia="仿宋_GB2312" w:cs="仿宋"/>
          <w:sz w:val="32"/>
          <w:szCs w:val="32"/>
        </w:rPr>
        <w:t>在积极汲取安吉游戏的精髓。在持续落实《幼儿园教育指导纲要（试行）》《3-6岁儿童学习与发展指南》《幼儿园保育教育质量评估指南》精神，遵循幼儿身心发展规律</w:t>
      </w:r>
      <w:r>
        <w:rPr>
          <w:rFonts w:hint="eastAsia" w:ascii="仿宋_GB2312" w:hAnsi="仿宋" w:eastAsia="仿宋_GB2312" w:cs="仿宋"/>
          <w:sz w:val="32"/>
          <w:szCs w:val="32"/>
          <w:lang w:val="en-US" w:eastAsia="zh-CN"/>
        </w:rPr>
        <w:t>下，</w:t>
      </w:r>
      <w:r>
        <w:rPr>
          <w:rFonts w:hint="eastAsia" w:ascii="仿宋_GB2312" w:hAnsi="仿宋" w:eastAsia="仿宋_GB2312" w:cs="仿宋"/>
          <w:sz w:val="32"/>
          <w:szCs w:val="32"/>
        </w:rPr>
        <w:t>我们看到的景象是：孩子们在户外自主选择梯子、木板、绳索，他们不再是机械地执行老师的指令，而是自己设计游戏、制定规则、解决冲突。</w:t>
      </w:r>
      <w:r>
        <w:rPr>
          <w:rFonts w:hint="eastAsia" w:ascii="仿宋_GB2312" w:hAnsi="仿宋" w:eastAsia="仿宋_GB2312" w:cs="仿宋"/>
          <w:sz w:val="32"/>
          <w:szCs w:val="32"/>
          <w:lang w:val="en-US" w:eastAsia="zh-CN"/>
        </w:rPr>
        <w:t>在室内自由选择同伴、场地、材料进行创意制作、思维共创、表征倾听，</w:t>
      </w:r>
      <w:r>
        <w:rPr>
          <w:rFonts w:hint="eastAsia" w:ascii="仿宋_GB2312" w:hAnsi="仿宋" w:eastAsia="仿宋_GB2312" w:cs="仿宋"/>
          <w:sz w:val="32"/>
          <w:szCs w:val="32"/>
        </w:rPr>
        <w:t>在这个过程中，他们</w:t>
      </w:r>
      <w:r>
        <w:rPr>
          <w:rFonts w:hint="eastAsia" w:ascii="仿宋_GB2312" w:hAnsi="仿宋" w:eastAsia="仿宋_GB2312" w:cs="仿宋"/>
          <w:sz w:val="32"/>
          <w:szCs w:val="32"/>
          <w:lang w:val="en-US" w:eastAsia="zh-CN"/>
        </w:rPr>
        <w:t>展现</w:t>
      </w:r>
      <w:r>
        <w:rPr>
          <w:rFonts w:hint="eastAsia" w:ascii="仿宋_GB2312" w:hAnsi="仿宋" w:eastAsia="仿宋_GB2312" w:cs="仿宋"/>
          <w:sz w:val="32"/>
          <w:szCs w:val="32"/>
        </w:rPr>
        <w:t>出的批判性思维、沟通协作能力</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不畏艰难的勇气</w:t>
      </w:r>
      <w:r>
        <w:rPr>
          <w:rFonts w:hint="eastAsia" w:ascii="仿宋_GB2312" w:hAnsi="仿宋" w:eastAsia="仿宋_GB2312" w:cs="仿宋"/>
          <w:sz w:val="32"/>
          <w:szCs w:val="32"/>
          <w:lang w:val="en-US" w:eastAsia="zh-CN"/>
        </w:rPr>
        <w:t>以及专注、乐观的良好品格</w:t>
      </w:r>
      <w:r>
        <w:rPr>
          <w:rFonts w:hint="eastAsia" w:ascii="仿宋_GB2312" w:hAnsi="仿宋" w:eastAsia="仿宋_GB2312" w:cs="仿宋"/>
          <w:sz w:val="32"/>
          <w:szCs w:val="32"/>
        </w:rPr>
        <w:t>，是任何一堂灌输式课程都无法赋予的。教师的角色，也从舞台中心的“主演”，转变为环境创设的“导</w:t>
      </w:r>
      <w:r>
        <w:rPr>
          <w:rFonts w:hint="eastAsia" w:ascii="仿宋_GB2312" w:hAnsi="仿宋" w:eastAsia="仿宋_GB2312" w:cs="仿宋"/>
          <w:spacing w:val="-6"/>
          <w:sz w:val="32"/>
          <w:szCs w:val="32"/>
        </w:rPr>
        <w:t>演”、幼儿学习的“观察员”和关键时刻提供支持</w:t>
      </w:r>
      <w:r>
        <w:rPr>
          <w:rFonts w:hint="eastAsia" w:ascii="仿宋_GB2312" w:hAnsi="仿宋" w:eastAsia="仿宋_GB2312" w:cs="仿宋"/>
          <w:spacing w:val="-6"/>
          <w:sz w:val="32"/>
          <w:szCs w:val="32"/>
          <w:lang w:val="en-US" w:eastAsia="zh-CN"/>
        </w:rPr>
        <w:t>回应</w:t>
      </w:r>
      <w:r>
        <w:rPr>
          <w:rFonts w:hint="eastAsia" w:ascii="仿宋_GB2312" w:hAnsi="仿宋" w:eastAsia="仿宋_GB2312" w:cs="仿宋"/>
          <w:spacing w:val="-6"/>
          <w:sz w:val="32"/>
          <w:szCs w:val="32"/>
        </w:rPr>
        <w:t>的“脚手架”。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 w:eastAsia="仿宋_GB2312" w:cs="仿宋"/>
          <w:sz w:val="32"/>
          <w:szCs w:val="32"/>
        </w:rPr>
      </w:pPr>
      <w:r>
        <w:rPr>
          <w:rFonts w:hint="eastAsia" w:ascii="仿宋_GB2312" w:hAnsi="仿宋" w:eastAsia="仿宋_GB2312" w:cs="仿宋"/>
          <w:sz w:val="32"/>
          <w:szCs w:val="32"/>
        </w:rPr>
        <w:t>第二，高质量是“浸润无声、支持探索”的环境创设。环境是第三位老师。我们实施“环境育人”质量提升计划，</w:t>
      </w:r>
      <w:r>
        <w:rPr>
          <w:rFonts w:hint="eastAsia" w:ascii="仿宋_GB2312" w:hAnsi="仿宋" w:eastAsia="仿宋_GB2312" w:cs="仿宋"/>
          <w:sz w:val="32"/>
          <w:szCs w:val="32"/>
          <w:lang w:val="en-US" w:eastAsia="zh-CN"/>
        </w:rPr>
        <w:t>在基于儿童视角的环境支持，</w:t>
      </w:r>
      <w:r>
        <w:rPr>
          <w:rFonts w:hint="eastAsia" w:ascii="仿宋_GB2312" w:hAnsi="仿宋" w:eastAsia="仿宋_GB2312" w:cs="仿宋"/>
          <w:sz w:val="32"/>
          <w:szCs w:val="32"/>
        </w:rPr>
        <w:t>其评比标准不是看谁布置得“更漂亮”，而是看环境是否“会说话”，是否能“</w:t>
      </w:r>
      <w:r>
        <w:rPr>
          <w:rFonts w:hint="eastAsia" w:ascii="仿宋_GB2312" w:hAnsi="仿宋" w:eastAsia="仿宋_GB2312" w:cs="仿宋"/>
          <w:sz w:val="32"/>
          <w:szCs w:val="32"/>
          <w:lang w:eastAsia="zh-CN"/>
        </w:rPr>
        <w:t>激发</w:t>
      </w:r>
      <w:r>
        <w:rPr>
          <w:rFonts w:hint="eastAsia" w:ascii="仿宋_GB2312" w:hAnsi="仿宋" w:eastAsia="仿宋_GB2312" w:cs="仿宋"/>
          <w:sz w:val="32"/>
          <w:szCs w:val="32"/>
        </w:rPr>
        <w:t>幼儿的深度学习”。例如，我们的自然角不应只是摆放几盆植物，而应是一个微型的“生态实验室”</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孩子们可以记录豆苗每天的生长高度，观察不同土壤对植物的影响，甚至探索蚯蚓松土的秘密。我们的建构区，材料从单元积木到废旧纸箱、从鹅卵石到小树枝</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从高结构到低结构</w:t>
      </w:r>
      <w:r>
        <w:rPr>
          <w:rFonts w:hint="eastAsia" w:ascii="仿宋_GB2312" w:hAnsi="仿宋" w:eastAsia="仿宋_GB2312" w:cs="仿宋"/>
          <w:sz w:val="32"/>
          <w:szCs w:val="32"/>
        </w:rPr>
        <w:t>，</w:t>
      </w:r>
      <w:r>
        <w:rPr>
          <w:rFonts w:hint="eastAsia" w:ascii="仿宋_GB2312" w:hAnsi="仿宋" w:eastAsia="仿宋_GB2312" w:cs="仿宋"/>
          <w:sz w:val="32"/>
          <w:szCs w:val="32"/>
          <w:lang w:eastAsia="zh-CN"/>
        </w:rPr>
        <w:t>都极具</w:t>
      </w:r>
      <w:r>
        <w:rPr>
          <w:rFonts w:hint="eastAsia" w:ascii="仿宋_GB2312" w:hAnsi="仿宋" w:eastAsia="仿宋_GB2312" w:cs="仿宋"/>
          <w:sz w:val="32"/>
          <w:szCs w:val="32"/>
        </w:rPr>
        <w:t>丰富性和开放性，旨在支持</w:t>
      </w:r>
      <w:r>
        <w:rPr>
          <w:rFonts w:hint="eastAsia" w:ascii="仿宋_GB2312" w:hAnsi="仿宋" w:eastAsia="仿宋_GB2312" w:cs="仿宋"/>
          <w:sz w:val="32"/>
          <w:szCs w:val="32"/>
          <w:lang w:eastAsia="zh-CN"/>
        </w:rPr>
        <w:t>幼儿实现</w:t>
      </w:r>
      <w:r>
        <w:rPr>
          <w:rFonts w:hint="eastAsia" w:ascii="仿宋_GB2312" w:hAnsi="仿宋" w:eastAsia="仿宋_GB2312" w:cs="仿宋"/>
          <w:sz w:val="32"/>
          <w:szCs w:val="32"/>
        </w:rPr>
        <w:t>从简单垒高到合作构建复杂社区的跨越。</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 w:eastAsia="仿宋_GB2312" w:cs="仿宋"/>
          <w:sz w:val="32"/>
          <w:szCs w:val="32"/>
        </w:rPr>
      </w:pPr>
      <w:r>
        <w:rPr>
          <w:rFonts w:hint="eastAsia" w:ascii="仿宋_GB2312" w:hAnsi="仿宋" w:eastAsia="仿宋_GB2312" w:cs="仿宋"/>
          <w:sz w:val="32"/>
          <w:szCs w:val="32"/>
        </w:rPr>
        <w:t>第三，高质量是“协同共进、双向赋能”的园家社合力。教育不是幼儿园的独角戏</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我们着力筑牢“园家社共育暖心桥”工程</w:t>
      </w:r>
      <w:r>
        <w:rPr>
          <w:rFonts w:hint="eastAsia" w:ascii="仿宋_GB2312" w:hAnsi="仿宋" w:eastAsia="仿宋_GB2312" w:cs="仿宋"/>
          <w:sz w:val="32"/>
          <w:szCs w:val="32"/>
          <w:lang w:eastAsia="zh-CN"/>
        </w:rPr>
        <w:t>，完善“幼儿园主导、家庭尽责、社会支持”协同育人机制，构建园家社“育人联盟”</w:t>
      </w:r>
      <w:r>
        <w:rPr>
          <w:rFonts w:hint="eastAsia" w:ascii="仿宋_GB2312" w:hAnsi="仿宋" w:eastAsia="仿宋_GB2312" w:cs="仿宋"/>
          <w:sz w:val="32"/>
          <w:szCs w:val="32"/>
        </w:rPr>
        <w:t>。</w:t>
      </w:r>
      <w:r>
        <w:rPr>
          <w:rFonts w:hint="eastAsia" w:ascii="仿宋_GB2312" w:hAnsi="仿宋" w:eastAsia="仿宋_GB2312" w:cs="仿宋"/>
          <w:sz w:val="32"/>
          <w:szCs w:val="32"/>
          <w:lang w:val="en-US" w:eastAsia="zh-CN"/>
        </w:rPr>
        <w:t>我们注重</w:t>
      </w:r>
      <w:r>
        <w:rPr>
          <w:rFonts w:hint="eastAsia" w:ascii="仿宋_GB2312" w:hAnsi="仿宋" w:eastAsia="仿宋_GB2312" w:cs="仿宋"/>
          <w:sz w:val="32"/>
          <w:szCs w:val="32"/>
        </w:rPr>
        <w:t>科学有效衔接</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坚持多元化、生活化、游戏化入学准备教育，通过与周边小学牵手，开展联合教研、双师结对、</w:t>
      </w:r>
      <w:r>
        <w:rPr>
          <w:rFonts w:hint="eastAsia" w:ascii="仿宋_GB2312" w:hAnsi="仿宋" w:eastAsia="仿宋_GB2312" w:cs="仿宋"/>
          <w:sz w:val="32"/>
          <w:szCs w:val="32"/>
          <w:highlight w:val="none"/>
        </w:rPr>
        <w:t>校园长话衔接</w:t>
      </w:r>
      <w:r>
        <w:rPr>
          <w:rFonts w:hint="eastAsia" w:ascii="仿宋_GB2312" w:hAnsi="仿宋" w:eastAsia="仿宋_GB2312" w:cs="仿宋"/>
          <w:sz w:val="32"/>
          <w:szCs w:val="32"/>
        </w:rPr>
        <w:t>等系列活动</w:t>
      </w:r>
      <w:r>
        <w:rPr>
          <w:rFonts w:hint="eastAsia" w:ascii="仿宋_GB2312" w:hAnsi="仿宋" w:eastAsia="仿宋_GB2312" w:cs="仿宋"/>
          <w:sz w:val="32"/>
          <w:szCs w:val="32"/>
          <w:lang w:eastAsia="zh-CN"/>
        </w:rPr>
        <w:t>，保障幼儿心理、身体、生活、社会四大衔接落地见效。</w:t>
      </w:r>
      <w:r>
        <w:rPr>
          <w:rFonts w:hint="eastAsia" w:ascii="仿宋_GB2312" w:hAnsi="仿宋" w:eastAsia="仿宋_GB2312" w:cs="仿宋"/>
          <w:sz w:val="32"/>
          <w:szCs w:val="32"/>
        </w:rPr>
        <w:t>我们改变以往“老师说、家长听”的家长会模式，定期举办“家长工作坊”和“教育主题辨析会”。比如，我们就“如何看待幼儿的冒险行为”这一主题，组织家长与教师共同辩论、分享案例，最终达成“在安全守护下的适度冒险是儿童学习不可或缺一环”的共识。同时，我们利用“幼儿成长电子档案”，通过图片、视频和专业的观察记录，让家长直观地看到孩子在自主游戏中表现出的专注、思考和进步。这种基于实证的沟通，将家园关系从潜在的“质疑与辩解”转变为“欣赏与合作”，凝聚起教育的最大合力。</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三、凝聚力量，解决好我们“怎么干”的问题</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 w:eastAsia="仿宋_GB2312" w:cs="仿宋"/>
          <w:sz w:val="32"/>
          <w:szCs w:val="32"/>
        </w:rPr>
      </w:pPr>
      <w:r>
        <w:rPr>
          <w:rFonts w:hint="eastAsia" w:ascii="仿宋_GB2312" w:hAnsi="仿宋" w:eastAsia="仿宋_GB2312" w:cs="仿宋"/>
          <w:sz w:val="32"/>
          <w:szCs w:val="32"/>
        </w:rPr>
        <w:t>宏伟的蓝图需要坚实的行动来支撑。作为基层党支部，我们的核心任务就是发挥战斗堡垒作用，将党的政治优势、组织优势转化为推动幼儿园高质量发展的育人优势和实践效能。</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 w:eastAsia="楷体_GB2312" w:cs="楷体"/>
          <w:sz w:val="32"/>
          <w:szCs w:val="32"/>
        </w:rPr>
      </w:pPr>
      <w:r>
        <w:rPr>
          <w:rFonts w:hint="eastAsia" w:ascii="楷体_GB2312" w:hAnsi="楷体" w:eastAsia="楷体_GB2312" w:cs="楷体"/>
          <w:sz w:val="32"/>
          <w:szCs w:val="32"/>
        </w:rPr>
        <w:t>（一）铸魂强基：筑牢思想根基，校准育人方向</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 w:eastAsia="仿宋_GB2312" w:cs="仿宋"/>
          <w:sz w:val="32"/>
          <w:szCs w:val="32"/>
        </w:rPr>
      </w:pPr>
      <w:r>
        <w:rPr>
          <w:rFonts w:hint="eastAsia" w:ascii="仿宋_GB2312" w:hAnsi="仿宋" w:eastAsia="仿宋_GB2312" w:cs="仿宋"/>
          <w:sz w:val="32"/>
          <w:szCs w:val="32"/>
        </w:rPr>
        <w:t>1.把稳政治“方向盘”。党支部必须坚持和加强对园所工作的全面领导，确保党的教育方针不折不扣地得到贯彻执行。我们通过“三会一课”、主题党日等形式，持续组织全体党员和教职工深入学习习近平新时代中国特色社会主义思想，特别是总书记关于教育的重要论述，不断提高政治判断力、政治领悟力、政治执行力</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确保幼儿园始终</w:t>
      </w:r>
      <w:r>
        <w:rPr>
          <w:rFonts w:hint="eastAsia" w:ascii="仿宋_GB2312" w:hAnsi="仿宋" w:eastAsia="仿宋_GB2312" w:cs="仿宋"/>
          <w:sz w:val="32"/>
          <w:szCs w:val="32"/>
          <w:lang w:eastAsia="zh-CN"/>
        </w:rPr>
        <w:t>成为</w:t>
      </w:r>
      <w:r>
        <w:rPr>
          <w:rFonts w:hint="eastAsia" w:ascii="仿宋_GB2312" w:hAnsi="仿宋" w:eastAsia="仿宋_GB2312" w:cs="仿宋"/>
          <w:sz w:val="32"/>
          <w:szCs w:val="32"/>
        </w:rPr>
        <w:t>坚持党的</w:t>
      </w:r>
      <w:r>
        <w:rPr>
          <w:rFonts w:hint="eastAsia" w:ascii="仿宋_GB2312" w:hAnsi="仿宋" w:eastAsia="仿宋_GB2312" w:cs="仿宋"/>
          <w:sz w:val="32"/>
          <w:szCs w:val="32"/>
          <w:lang w:eastAsia="zh-CN"/>
        </w:rPr>
        <w:t>全面</w:t>
      </w:r>
      <w:r>
        <w:rPr>
          <w:rFonts w:hint="eastAsia" w:ascii="仿宋_GB2312" w:hAnsi="仿宋" w:eastAsia="仿宋_GB2312" w:cs="仿宋"/>
          <w:sz w:val="32"/>
          <w:szCs w:val="32"/>
        </w:rPr>
        <w:t>领导的坚强阵地。</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 w:eastAsia="仿宋_GB2312" w:cs="仿宋"/>
          <w:sz w:val="32"/>
          <w:szCs w:val="32"/>
        </w:rPr>
      </w:pPr>
      <w:r>
        <w:rPr>
          <w:rFonts w:hint="eastAsia" w:ascii="仿宋_GB2312" w:hAnsi="仿宋" w:eastAsia="仿宋_GB2312" w:cs="仿宋"/>
          <w:sz w:val="32"/>
          <w:szCs w:val="32"/>
        </w:rPr>
        <w:t>2.筑牢思想“压舱石”。持续巩固意识形态阵地</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加强对幼儿园教材、读物、活动的政治把关，确保内容健康向上，符合社会主义核心价值观。</w:t>
      </w:r>
      <w:r>
        <w:rPr>
          <w:rFonts w:hint="eastAsia" w:ascii="仿宋_GB2312" w:hAnsi="仿宋" w:eastAsia="仿宋_GB2312" w:cs="仿宋"/>
          <w:sz w:val="32"/>
          <w:szCs w:val="32"/>
          <w:lang w:val="en-US" w:eastAsia="zh-CN"/>
        </w:rPr>
        <w:t>构建“德润童心，幸福成长”德育启蒙品格课程，</w:t>
      </w:r>
      <w:r>
        <w:rPr>
          <w:rFonts w:hint="eastAsia" w:ascii="仿宋_GB2312" w:hAnsi="仿宋" w:eastAsia="仿宋_GB2312" w:cs="仿宋"/>
          <w:sz w:val="32"/>
          <w:szCs w:val="32"/>
        </w:rPr>
        <w:t>在教育</w:t>
      </w:r>
      <w:r>
        <w:rPr>
          <w:rFonts w:hint="eastAsia" w:ascii="仿宋_GB2312" w:hAnsi="仿宋" w:eastAsia="仿宋_GB2312" w:cs="仿宋"/>
          <w:sz w:val="32"/>
          <w:szCs w:val="32"/>
          <w:lang w:val="en-US" w:eastAsia="zh-CN"/>
        </w:rPr>
        <w:t>教学</w:t>
      </w:r>
      <w:r>
        <w:rPr>
          <w:rFonts w:hint="eastAsia" w:ascii="仿宋_GB2312" w:hAnsi="仿宋" w:eastAsia="仿宋_GB2312" w:cs="仿宋"/>
          <w:sz w:val="32"/>
          <w:szCs w:val="32"/>
        </w:rPr>
        <w:t>活动中，潜移默化地植入爱祖国、爱家乡、爱集体的情感启蒙，为孩子们系好人生的第一粒扣子。</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 w:eastAsia="楷体_GB2312" w:cs="楷体"/>
          <w:sz w:val="32"/>
          <w:szCs w:val="32"/>
        </w:rPr>
      </w:pPr>
      <w:r>
        <w:rPr>
          <w:rFonts w:hint="eastAsia" w:ascii="楷体_GB2312" w:hAnsi="楷体" w:eastAsia="楷体_GB2312" w:cs="楷体"/>
          <w:sz w:val="32"/>
          <w:szCs w:val="32"/>
        </w:rPr>
        <w:t>（二）先锋引领：争当行动标杆，驱动质量升级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 w:eastAsia="仿宋_GB2312" w:cs="仿宋"/>
          <w:sz w:val="32"/>
          <w:szCs w:val="32"/>
        </w:rPr>
      </w:pPr>
      <w:r>
        <w:rPr>
          <w:rFonts w:hint="eastAsia" w:ascii="仿宋_GB2312" w:hAnsi="仿宋" w:eastAsia="仿宋_GB2312" w:cs="仿宋"/>
          <w:sz w:val="32"/>
          <w:szCs w:val="32"/>
        </w:rPr>
        <w:t>一个党员就是一面旗帜</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我们要让党员的先进性，在每一个岗位、每一个环节都看得见、摸得着。</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 w:eastAsia="仿宋_GB2312" w:cs="仿宋"/>
          <w:sz w:val="32"/>
          <w:szCs w:val="32"/>
        </w:rPr>
      </w:pPr>
      <w:r>
        <w:rPr>
          <w:rFonts w:hint="eastAsia" w:ascii="仿宋_GB2312" w:hAnsi="仿宋" w:eastAsia="仿宋_GB2312" w:cs="仿宋"/>
          <w:sz w:val="32"/>
          <w:szCs w:val="32"/>
        </w:rPr>
        <w:t>1.做政策理论的“宣讲员”。党员教师要成为“政策通”，不仅要自己学懂弄通《学前教育法》等政策精神，更要主动面向同事、面向家长，用通俗易懂的语言解读国家为何要推动普惠、为何要禁止“小学化”，主动释疑解惑，成为凝聚共识的“润滑剂”和“扩音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 w:eastAsia="仿宋_GB2312" w:cs="仿宋"/>
          <w:sz w:val="32"/>
          <w:szCs w:val="32"/>
        </w:rPr>
      </w:pPr>
      <w:r>
        <w:rPr>
          <w:rFonts w:hint="eastAsia" w:ascii="仿宋_GB2312" w:hAnsi="仿宋" w:eastAsia="仿宋_GB2312" w:cs="仿宋"/>
          <w:sz w:val="32"/>
          <w:szCs w:val="32"/>
        </w:rPr>
        <w:t>2.做科学保教的“示范者”。党员教师要敢于成为教育改革的“排头兵”。</w:t>
      </w:r>
      <w:r>
        <w:rPr>
          <w:rFonts w:hint="eastAsia" w:ascii="仿宋_GB2312" w:hAnsi="仿宋" w:eastAsia="仿宋_GB2312" w:cs="仿宋"/>
          <w:sz w:val="32"/>
          <w:szCs w:val="32"/>
          <w:lang w:eastAsia="zh-CN"/>
        </w:rPr>
        <w:t>全体党员教师要</w:t>
      </w:r>
      <w:r>
        <w:rPr>
          <w:rFonts w:hint="eastAsia" w:ascii="仿宋_GB2312" w:hAnsi="仿宋" w:eastAsia="仿宋_GB2312" w:cs="仿宋"/>
          <w:sz w:val="32"/>
          <w:szCs w:val="32"/>
        </w:rPr>
        <w:t>人人争上“党员示范课”</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带头摒弃“教师中心”的陈旧观念，在自己的班级大胆实践游戏化、探究式课程，将理念转化为可观摩、可研讨的生动案例</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在教研活动中，带头分享成功经验，坦诚剖析失败教训，营造“开放、互助、共进”的专业氛围。</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 w:eastAsia="仿宋_GB2312" w:cs="仿宋"/>
          <w:sz w:val="32"/>
          <w:szCs w:val="32"/>
        </w:rPr>
      </w:pPr>
      <w:r>
        <w:rPr>
          <w:rFonts w:hint="eastAsia" w:ascii="仿宋_GB2312" w:hAnsi="仿宋" w:eastAsia="仿宋_GB2312" w:cs="仿宋"/>
          <w:sz w:val="32"/>
          <w:szCs w:val="32"/>
        </w:rPr>
        <w:t>3.做专业成长的“领头雁”。党员</w:t>
      </w:r>
      <w:r>
        <w:rPr>
          <w:rFonts w:hint="eastAsia" w:ascii="仿宋_GB2312" w:hAnsi="仿宋" w:eastAsia="仿宋_GB2312" w:cs="仿宋"/>
          <w:sz w:val="32"/>
          <w:szCs w:val="32"/>
          <w:lang w:eastAsia="zh-CN"/>
        </w:rPr>
        <w:t>教师</w:t>
      </w:r>
      <w:r>
        <w:rPr>
          <w:rFonts w:hint="eastAsia" w:ascii="仿宋_GB2312" w:hAnsi="仿宋" w:eastAsia="仿宋_GB2312" w:cs="仿宋"/>
          <w:sz w:val="32"/>
          <w:szCs w:val="32"/>
        </w:rPr>
        <w:t>要主动对标最高最好，刻苦钻研业务。我</w:t>
      </w:r>
      <w:r>
        <w:rPr>
          <w:rFonts w:hint="eastAsia" w:ascii="仿宋_GB2312" w:hAnsi="仿宋" w:eastAsia="仿宋_GB2312" w:cs="仿宋"/>
          <w:sz w:val="32"/>
          <w:szCs w:val="32"/>
          <w:lang w:eastAsia="zh-CN"/>
        </w:rPr>
        <w:t>园</w:t>
      </w:r>
      <w:r>
        <w:rPr>
          <w:rFonts w:hint="eastAsia" w:ascii="仿宋_GB2312" w:hAnsi="仿宋" w:eastAsia="仿宋_GB2312" w:cs="仿宋"/>
          <w:sz w:val="32"/>
          <w:szCs w:val="32"/>
        </w:rPr>
        <w:t>设立“党员先锋岗”</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组建“党员课题攻坚小组”，围绕“如何提升户外自主游戏质量”“如何更有效地进行观察记录”等实践难题进行集中攻关。让党员的身份在破解保教难题、引领专业成长中熠熠生辉，用实实在在的业务成果展现共产党员的先进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方正楷体_GB2312" w:hAnsi="方正楷体_GB2312" w:eastAsia="方正楷体_GB2312" w:cs="方正楷体_GB2312"/>
          <w:sz w:val="32"/>
          <w:szCs w:val="32"/>
        </w:rPr>
      </w:pPr>
      <w:r>
        <w:rPr>
          <w:rFonts w:hint="eastAsia" w:ascii="方正楷体_GB2312" w:hAnsi="方正楷体_GB2312" w:eastAsia="方正楷体_GB2312" w:cs="方正楷体_GB2312"/>
          <w:sz w:val="32"/>
          <w:szCs w:val="32"/>
        </w:rPr>
        <w:t>（三）深化改革：贯通教育理念，深耕教学一线</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 w:eastAsia="仿宋_GB2312" w:cs="仿宋"/>
          <w:sz w:val="32"/>
          <w:szCs w:val="32"/>
        </w:rPr>
      </w:pPr>
      <w:r>
        <w:rPr>
          <w:rFonts w:hint="eastAsia" w:ascii="仿宋_GB2312" w:hAnsi="仿宋" w:eastAsia="仿宋_GB2312" w:cs="仿宋"/>
          <w:sz w:val="32"/>
          <w:szCs w:val="32"/>
        </w:rPr>
        <w:t>1.深化“以评促建”机制。以《北京市幼儿园保育教育质量评估指南》为标尺，建立园本化的内部质量评估体系。评估不是为了排名，而是为了诊断和改进。我们建立“班级质量档案”，通过日常巡视、观摩、幼儿发展评价等方式，动态把脉各班保教质量，并提供针对性的支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 w:eastAsia="仿宋_GB2312" w:cs="仿宋"/>
          <w:sz w:val="32"/>
          <w:szCs w:val="32"/>
        </w:rPr>
      </w:pPr>
      <w:r>
        <w:rPr>
          <w:rFonts w:hint="eastAsia" w:ascii="仿宋_GB2312" w:hAnsi="仿宋" w:eastAsia="仿宋_GB2312" w:cs="仿宋"/>
          <w:sz w:val="32"/>
          <w:szCs w:val="32"/>
        </w:rPr>
        <w:t>2.构建“研训一体”的教师发展体系。高质量的教育依赖于高水平的教师</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我们将教师的培训与日常的教研紧密结合。例如，在观察到教师对“如何有效介入幼儿游戏”存在普遍困惑后，我们立即组织“游戏中的师幼互动”专题工作坊，通过视频案例分析、角色扮演等方式进行实战训练，确保每一次学习都能直接转化为教育行为的优化。</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rPr>
        <w:t>同志们，推动学前教育高质量发展，使命无比光荣，责任重于泰山。这既是一场需要战略定力的持久战，也是一场需要精耕细作的阵地战。作为密云一幼的党支部书记，我深感责任重大。我坚信，在党的坚强领导下，只要我们全体教职工能够将思想统一到</w:t>
      </w:r>
      <w:r>
        <w:rPr>
          <w:rFonts w:hint="eastAsia" w:ascii="仿宋_GB2312" w:hAnsi="仿宋" w:eastAsia="仿宋_GB2312" w:cs="仿宋"/>
          <w:sz w:val="32"/>
          <w:szCs w:val="32"/>
          <w:lang w:eastAsia="zh-CN"/>
        </w:rPr>
        <w:t>党</w:t>
      </w:r>
      <w:r>
        <w:rPr>
          <w:rFonts w:hint="eastAsia" w:ascii="仿宋_GB2312" w:hAnsi="仿宋" w:eastAsia="仿宋_GB2312" w:cs="仿宋"/>
          <w:sz w:val="32"/>
          <w:szCs w:val="32"/>
        </w:rPr>
        <w:t>中央的决策部署上来，将行动落实到每一天充满爱与智慧的保教细节中去，我们就一定能以党建引领之笔，饱蘸科学保教之墨，在密云大地的教育画卷上，奋力书写出“幼有优育”的精彩奋进篇章！</w:t>
      </w: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楷体_GB2312">
    <w:altName w:val="方正楷体_GBK"/>
    <w:panose1 w:val="02000000000000000000"/>
    <w:charset w:val="86"/>
    <w:family w:val="auto"/>
    <w:pitch w:val="default"/>
    <w:sig w:usb0="00000000" w:usb1="00000000"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5"/>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lang w:val="en-US" w:eastAsia="zh-CN"/>
                  </w:rPr>
                  <w:t>-</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6A27F4"/>
    <w:rsid w:val="000D5E78"/>
    <w:rsid w:val="00696422"/>
    <w:rsid w:val="006A27F4"/>
    <w:rsid w:val="006E4789"/>
    <w:rsid w:val="09196583"/>
    <w:rsid w:val="0A23066B"/>
    <w:rsid w:val="0AF16BAB"/>
    <w:rsid w:val="0D612EB4"/>
    <w:rsid w:val="0DE029F4"/>
    <w:rsid w:val="0EB6385C"/>
    <w:rsid w:val="10E81EF1"/>
    <w:rsid w:val="11D2199D"/>
    <w:rsid w:val="15C245AC"/>
    <w:rsid w:val="1950447F"/>
    <w:rsid w:val="1A89141F"/>
    <w:rsid w:val="1D5711E2"/>
    <w:rsid w:val="20A16C45"/>
    <w:rsid w:val="228C002E"/>
    <w:rsid w:val="2BA82EDB"/>
    <w:rsid w:val="2E4E4C8A"/>
    <w:rsid w:val="311E556A"/>
    <w:rsid w:val="32BE45DB"/>
    <w:rsid w:val="378A1E1A"/>
    <w:rsid w:val="388A225D"/>
    <w:rsid w:val="39663F4D"/>
    <w:rsid w:val="3BEDB12E"/>
    <w:rsid w:val="3D840E45"/>
    <w:rsid w:val="3FB829A4"/>
    <w:rsid w:val="408A32E7"/>
    <w:rsid w:val="4480444F"/>
    <w:rsid w:val="48FC3F85"/>
    <w:rsid w:val="49384308"/>
    <w:rsid w:val="498368A3"/>
    <w:rsid w:val="4ACF2AAF"/>
    <w:rsid w:val="4E1D0786"/>
    <w:rsid w:val="4FEE5FA1"/>
    <w:rsid w:val="53AA61F4"/>
    <w:rsid w:val="55AB3BDF"/>
    <w:rsid w:val="59650BE3"/>
    <w:rsid w:val="598729A5"/>
    <w:rsid w:val="59B211E3"/>
    <w:rsid w:val="5BC86C25"/>
    <w:rsid w:val="5CA113A9"/>
    <w:rsid w:val="5CAC586B"/>
    <w:rsid w:val="5D7310E1"/>
    <w:rsid w:val="5D9A56C3"/>
    <w:rsid w:val="5F23528F"/>
    <w:rsid w:val="5F954B7C"/>
    <w:rsid w:val="5FDEA514"/>
    <w:rsid w:val="60E04B31"/>
    <w:rsid w:val="6384309D"/>
    <w:rsid w:val="66BC70A8"/>
    <w:rsid w:val="6B9E5444"/>
    <w:rsid w:val="6CE6496C"/>
    <w:rsid w:val="6FFB08EB"/>
    <w:rsid w:val="700C06A3"/>
    <w:rsid w:val="71EA6F61"/>
    <w:rsid w:val="730B446C"/>
    <w:rsid w:val="73745200"/>
    <w:rsid w:val="744A6453"/>
    <w:rsid w:val="75DF826E"/>
    <w:rsid w:val="75F08568"/>
    <w:rsid w:val="79A64E36"/>
    <w:rsid w:val="79E706F0"/>
    <w:rsid w:val="7BFF4660"/>
    <w:rsid w:val="7C77C42E"/>
    <w:rsid w:val="7D873368"/>
    <w:rsid w:val="7DBF8B61"/>
    <w:rsid w:val="7E260644"/>
    <w:rsid w:val="7EBA2273"/>
    <w:rsid w:val="9BFF8F40"/>
    <w:rsid w:val="BFBE8691"/>
    <w:rsid w:val="D7FD0F2C"/>
    <w:rsid w:val="EB56C525"/>
    <w:rsid w:val="EDAF6C83"/>
    <w:rsid w:val="EFFDD54A"/>
    <w:rsid w:val="EFFEFF43"/>
    <w:rsid w:val="F7FB9E73"/>
    <w:rsid w:val="F7FEB96F"/>
    <w:rsid w:val="FB705E85"/>
    <w:rsid w:val="FBDF75AA"/>
    <w:rsid w:val="FBEF3DD5"/>
    <w:rsid w:val="FD7D7B9D"/>
    <w:rsid w:val="FDFBCF2B"/>
    <w:rsid w:val="FFCFD80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4"/>
    <w:qFormat/>
    <w:uiPriority w:val="0"/>
    <w:pPr>
      <w:spacing w:before="0" w:after="140" w:line="276" w:lineRule="auto"/>
    </w:pPr>
  </w:style>
  <w:style w:type="paragraph" w:customStyle="1" w:styleId="4">
    <w:name w:val="toc 1_b958cacf-7e5f-454f-8c5b-6e15b77831f9"/>
    <w:next w:val="1"/>
    <w:qFormat/>
    <w:uiPriority w:val="0"/>
    <w:pPr>
      <w:wordWrap w:val="0"/>
      <w:jc w:val="both"/>
    </w:pPr>
    <w:rPr>
      <w:rFonts w:ascii="Times New Roman" w:hAnsi="Times New Roman" w:eastAsia="宋体" w:cs="Times New Roman"/>
      <w:sz w:val="21"/>
      <w:szCs w:val="22"/>
      <w:lang w:val="en-US" w:eastAsia="zh-CN" w:bidi="ar-SA"/>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3973</Words>
  <Characters>3988</Characters>
  <Lines>28</Lines>
  <Paragraphs>7</Paragraphs>
  <TotalTime>1</TotalTime>
  <ScaleCrop>false</ScaleCrop>
  <LinksUpToDate>false</LinksUpToDate>
  <CharactersWithSpaces>4001</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2025-10-18T20:51:00Z</dcterms:created>
  <dc:creator>TET-AN00</dc:creator>
  <cp:lastModifiedBy>user</cp:lastModifiedBy>
  <dcterms:modified xsi:type="dcterms:W3CDTF">2025-11-05T10:48:23Z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4a27b5245b5347c3a6c398310765c053_21</vt:lpwstr>
  </property>
  <property fmtid="{D5CDD505-2E9C-101B-9397-08002B2CF9AE}" pid="3" name="KSOTemplateDocerSaveRecord">
    <vt:lpwstr>eyJoZGlkIjoiODgzNWFiNGVlYTYzYzAzNTk5NjMzMWJjZDNkNjQ2MTkiLCJ1c2VySWQiOiIyOTMwOTgwNDIifQ==</vt:lpwstr>
  </property>
  <property fmtid="{D5CDD505-2E9C-101B-9397-08002B2CF9AE}" pid="4" name="KSOProductBuildVer">
    <vt:lpwstr>2052-11.8.2.10337</vt:lpwstr>
  </property>
</Properties>
</file>