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bookmarkStart w:id="0" w:name="_GoBack"/>
      <w:bookmarkEnd w:id="0"/>
      <w:r>
        <w:rPr>
          <w:rFonts w:hint="eastAsia" w:ascii="方正小标宋简体" w:hAnsi="方正小标宋简体" w:eastAsia="方正小标宋简体" w:cs="方正小标宋简体"/>
          <w:b w:val="0"/>
          <w:bCs w:val="0"/>
          <w:sz w:val="44"/>
          <w:szCs w:val="44"/>
        </w:rPr>
        <w:t>国有民营兄弟携手创辉煌</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国标楷体" w:hAnsi="国标楷体" w:eastAsia="国标楷体" w:cs="国标楷体"/>
          <w:sz w:val="32"/>
          <w:szCs w:val="32"/>
        </w:rPr>
      </w:pPr>
      <w:r>
        <w:rPr>
          <w:rFonts w:hint="eastAsia" w:ascii="国标楷体" w:hAnsi="国标楷体" w:eastAsia="国标楷体" w:cs="国标楷体"/>
          <w:sz w:val="32"/>
          <w:szCs w:val="32"/>
        </w:rPr>
        <w:t>中国农业大学</w:t>
      </w:r>
      <w:r>
        <w:rPr>
          <w:rFonts w:hint="eastAsia" w:ascii="国标楷体" w:hAnsi="国标楷体" w:eastAsia="国标楷体" w:cs="国标楷体"/>
          <w:sz w:val="32"/>
          <w:szCs w:val="32"/>
          <w:lang w:eastAsia="zh-CN"/>
        </w:rPr>
        <w:t>原</w:t>
      </w:r>
      <w:r>
        <w:rPr>
          <w:rFonts w:hint="eastAsia" w:ascii="国标楷体" w:hAnsi="国标楷体" w:eastAsia="国标楷体" w:cs="国标楷体"/>
          <w:sz w:val="32"/>
          <w:szCs w:val="32"/>
        </w:rPr>
        <w:t>思想政治教育学院副院长、教授  齐爱兰</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国标楷体" w:hAnsi="国标楷体" w:eastAsia="国标楷体" w:cs="国标楷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同志们好，我是齐爱兰，是中国农业大学退休教师。我宣讲的题目是</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国有民营兄弟携手创辉煌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座的各位老同志是否注意到党的二十届三中全会《决定》中有这样一句话，“坚持和落实‘两个毫不动摇’”。这“两个毫不动摇”就是，毫不动摇巩固和发展公有制经济，毫不动摇鼓励、支持、引导非公有制经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个观点是在2002年党的十六大报告中首次提出的。党的十八大进一步强调：“毫不动摇鼓励、支持、引导非公有制经济发展，保证各种所有制经济依法平等使用生产要素、公平参与市场竞争、同等受到法律保护”。党的二十大重申，“坚持和完善社会主义基本经济制度，毫不动摇巩固和发展公有制经济，毫不动摇鼓励、支持、引导非公有制经济发展”。党的二十届三中全会《决定》再次强调：“坚持和完善社会主义基本经济制度”，“坚持和落实‘两个毫不动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我们先说为什么要毫不动摇巩固和发展公有制经济？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有制经济包括国有经济、集体经济和混合所有制经济中的国有成分集体成分。其中，国有经济是公有制经济的主体，掌握着国家经济命脉，决定着社会主义发展方向。国有企业作为国有经济的长子，在经济发展中起主导作用，特别是在科技创新、国防建设、基础性建设和民生改善方面作出了重要贡献。2022年全国国有资产339.5万亿元。2023年，全国国有企业营业总收入85.7万亿元，实现利润4.6万亿元，展现出雄厚的经济实力。大家熟悉的三桶油——中石油、中海油、中石化，近年来经营状况都创下了同期新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那为什么还要毫不动摇鼓励、支持、引导非公有制经济发展呢？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非公有制经济包括个体经济、私营经济和外资经济等。去掉其中占比极小的外商和港澳台独资及控股企业外，其他多种所有制经济就是我们常说的民营经济，非公有制经济的重心。改革开放以来，在党和国家一系列政策措施鼓励、支持、引导下，民营经济得到飞速发展。截至2023年底，民营经济经营主体已超过1.25亿户，占所有经营主体的90%以上。民营经济已经进入我们日常生活的方方面面。像网上购物，大家都喜欢去哪儿？京东、淘宝，还是物美？他们都是民营企业。巴黎奥运会上吉祥物“弗里热”，80%都是中国制造的，且大部分产自浙江义乌的民营企业。即使是在高科技含量的商业卫星发射领域，也出现了蓝剑航天、星际荣耀等一批民营企业活跃的身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对非公有制经济的鼓励、支持、引导，不仅仅体现在对民营企业优惠信贷、降低税费等方面，更重要的是在关键时刻给民营企业以政策、技术上的强力支持，为民营企业进军海外市场保驾护航。如，习近平总书记发起共建“一带一路”倡议11年来成果巨大，民营企业积极响应，已成为共建“一带一路”的重要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国有企业、民营企业作为社会主义市场经济不可缺少的重要组成部分，它们各有各的优势，现实中的竞争是不可避免的，但更多的是兄弟般的相互支持与协作。国有企业作为老大冲锋在前，在技术研发、市场开拓和基础设施建设方面为民营企业铺路搭桥、创造空间。民营企业瞄准市场，步步紧跟。国有民营兄弟携手，成就了我国经济社会发展的欣欣向荣、蓬勃兴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斗卫星导航系统大家都熟悉吧？这是我国自行研制开发的全球卫星导航系统，是目前世界上四大卫星导航系统之一。在北斗卫星导航系统研制开发过程中，国有军工系统率先行动，多家民营企业积极参与，大家集智攻关，实现了北斗三号卫星核心器部件国产化率100%。2015年8月，国有民营再次携手，中国兵器工业集团和阿里巴巴集团共同发起成立了千寻位置公司。目前，北斗已广泛运用于交通运输、气象预报、通信、应急搜救等领域，并逐步渗透到社会生产和人们生活的各个方面。如，</w:t>
      </w:r>
      <w:r>
        <w:rPr>
          <w:rFonts w:hint="eastAsia" w:ascii="仿宋_GB2312" w:hAnsi="仿宋_GB2312" w:eastAsia="仿宋_GB2312" w:cs="仿宋_GB2312"/>
          <w:color w:val="000000" w:themeColor="text1"/>
          <w:sz w:val="32"/>
          <w:szCs w:val="32"/>
          <w14:textFill>
            <w14:solidFill>
              <w14:schemeClr w14:val="tx1"/>
            </w14:solidFill>
          </w14:textFill>
        </w:rPr>
        <w:t>北京市出租车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14:textFill>
            <w14:solidFill>
              <w14:schemeClr w14:val="tx1"/>
            </w14:solidFill>
          </w14:textFill>
        </w:rPr>
        <w:t>公交车、物流货车，就</w:t>
      </w:r>
      <w:r>
        <w:rPr>
          <w:rFonts w:hint="eastAsia" w:ascii="仿宋_GB2312" w:hAnsi="仿宋_GB2312" w:eastAsia="仿宋_GB2312" w:cs="仿宋_GB2312"/>
          <w:sz w:val="32"/>
          <w:szCs w:val="32"/>
        </w:rPr>
        <w:t>连共享单车都安装了北斗定位装置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还有，华为手机与北斗卫星导航系统结盟，获准下载使用北斗卫星导航系统。我的手机现在用的就是北斗导航系统，每次出行都非常便利。未来，北斗在民用领域将形成庞大产业链。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面这个例子清晰表明，国有经济与民营经济现实中并不是非此即彼的两相对立，而是你中有我、我中有你的紧密融合。公有制为主体、多种所有制经济共同发展是社会主义基本经济制度。他们共同造就了我国经济社会发展的奇迹。如果仅有国有经济的发展而没有民营经济的同步发展，我们的生活就不会有现在这样的便利和百花齐放。如果只有民营经济的发展而罔顾国有经济，那么在激烈的国际市场竞争中，民营经济就很难顶住风浪，发展就会夭折或者偏离社会主义方向。因此，社会主义基本经济制度中，国有经济、民营经济一个都不能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我们要按照党的二十届三中全会《决定》所说的，将国有经济</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国有企业继续做强做优做大。同时，为非公有制经济即民营经济发展营造更加良好的环境和提供更多机会，促进各种所有制经济优势互补、共同发展，这就是真正坚持和落实“两个毫不动摇”。我们坚信，国有经济民营经济携手共进，必将迎来祖国更加美好的明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谢谢大家！</w:t>
      </w:r>
    </w:p>
    <w:sectPr>
      <w:headerReference r:id="rId3" w:type="default"/>
      <w:footerReference r:id="rId4" w:type="default"/>
      <w:pgSz w:w="11906" w:h="16838"/>
      <w:pgMar w:top="1984" w:right="1474" w:bottom="1701"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国标楷体">
    <w:panose1 w:val="02000500000000000000"/>
    <w:charset w:val="86"/>
    <w:family w:val="auto"/>
    <w:pitch w:val="default"/>
    <w:sig w:usb0="00000001" w:usb1="08000000" w:usb2="00000000" w:usb3="00000000" w:csb0="00060007" w:csb1="00000000"/>
  </w:font>
  <w:font w:name="等线">
    <w:altName w:val="华文中宋"/>
    <w:panose1 w:val="00000000000000000000"/>
    <w:charset w:val="00"/>
    <w:family w:val="auto"/>
    <w:pitch w:val="default"/>
    <w:sig w:usb0="00000000" w:usb1="00000000" w:usb2="00000000" w:usb3="00000000" w:csb0="0000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163505F"/>
    <w:rsid w:val="738D8402"/>
    <w:rsid w:val="FA1F9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character" w:styleId="6">
    <w:name w:val="Strong"/>
    <w:basedOn w:val="5"/>
    <w:qFormat/>
    <w:uiPriority w:val="22"/>
    <w:rPr>
      <w:b/>
    </w:rPr>
  </w:style>
  <w:style w:type="paragraph" w:customStyle="1" w:styleId="7">
    <w:name w:val="List Paragraph"/>
    <w:basedOn w:val="1"/>
    <w:qFormat/>
    <w:uiPriority w:val="34"/>
    <w:pPr>
      <w:ind w:firstLine="420" w:firstLineChars="200"/>
    </w:p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 w:type="character" w:customStyle="1" w:styleId="10">
    <w:name w:val="font01"/>
    <w:basedOn w:val="5"/>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1975</Words>
  <Characters>2010</Characters>
  <Lines>14</Lines>
  <Paragraphs>4</Paragraphs>
  <TotalTime>15</TotalTime>
  <ScaleCrop>false</ScaleCrop>
  <LinksUpToDate>false</LinksUpToDate>
  <CharactersWithSpaces>2012</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2024-08-17T18:11:00Z</dcterms:created>
  <dc:creator>爱兰 齐</dc:creator>
  <cp:lastModifiedBy>付煊屿</cp:lastModifiedBy>
  <cp:lastPrinted>2025-11-09T01:06:00Z</cp:lastPrinted>
  <dcterms:modified xsi:type="dcterms:W3CDTF">2025-11-21T11:43:00Z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B5E812A4D3E36FC70C9E1669508B67CF</vt:lpwstr>
  </property>
  <property fmtid="{D5CDD505-2E9C-101B-9397-08002B2CF9AE}" pid="4" name="KSOTemplateDocerSaveRecord">
    <vt:lpwstr>eyJoZGlkIjoiZDlkZGQ2MWU5ZmQ0NWJmYjBmYjMwNDQwMGFlMDI3YzciLCJ1c2VySWQiOiI1NTM4MTMxNzMifQ==</vt:lpwstr>
  </property>
</Properties>
</file>