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vertAlign w:val="baseline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vertAlign w:val="baseline"/>
          <w:lang w:val="en-US" w:eastAsia="zh-CN" w:bidi="ar-SA"/>
        </w:rPr>
        <w:t>践行法治初心，做政工战线的追梦人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0"/>
          <w:szCs w:val="30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大家好!我是来自通州法院的刘方辉。提到法院工作，大家第一时间想到的，是刑事审判的惊心动魄，始终捍卫人间正义，还是民事审判的真情睿智，努力留住世间温情，抑或是执行团队的攻坚克难，真正将人民群众的“纸上权益”兑换成“真金白银”。也许大家很少会看到，在司法战线上，还有一群政工干部，而我，就是其中的一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我刚刚入职时时常在想，我们政工部门的干部，既不面对当事人，也不直接参与审判业务，如何真正实现“公平正义”？“为群众办实事”又体现在哪里。通过一段时间的工作我才发现，我的理想信念，是在一件件小事中筑牢的，是在一项项工作中深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vertAlign w:val="baseline"/>
          <w:lang w:val="en-US" w:eastAsia="zh-CN" w:bidi="ar-SA"/>
        </w:rPr>
        <w:t>擦亮政治底色，做党建工作的“实践者”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“赵法官，我老公生病在医院，弟弟不给我分拆迁款，我等着这钱去救命，你可得给我做主啊！”在南许场村村委会门口，李大姐拽住张家湾法庭的党员法官哭诉。法官了解案情，耐心说理，释明法律……最终姐弟俩握手言和，拆迁款分割纠纷圆满化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在我们城市副中心，像这样的党员法官上门调解、在村里开展巡回解纷还有很多，这依托于党建引领“两个融合”效能的充分发挥，通过党建联建强化府院联动，合力设立镇域一站式多元解纷中心，实现线上线下解纷网络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党建引领“两个融合”，绝不仅是一句口号，只有付诸实践，才能真正推动党建与业务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深度融合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、党建与队建深度融合。在区委的领导下，在院党组的带领下，我院党建工作涌现出不少亮点成果：深化“政治体检”工作，被区委书记高度肯定并在全区推广；充分发挥“组织力提升党建实训阵地”作用，被区直机关工委认定为“身边的党校”，挂牌首批“首都法院党建实训阵地”；指导创设党建创新品牌，被市政法委、市高院重点推介……而我参与其中，也更加深刻地理解到党建引领“两个融合”的意义，不仅是凝聚共识，让干警心中有理想、脚下有力量，更是促进业务，让司法审判工作有灵魂、有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vertAlign w:val="baseline"/>
          <w:lang w:val="en-US" w:eastAsia="zh-CN" w:bidi="ar-SA"/>
        </w:rPr>
        <w:t>传递法治温度，做法院故事的“讲述者”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在加快副中心高质量发展步伐的新征程上，法院承担着捍卫公平正义、维护副中心安全和社会稳定的重要使命。作为政工干部，不仅要服务保障好审执一线，还要用心用情讲好法院故事，弘扬司法正能量，传递司法“烟火气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我负责《北京法官》“讲述”栏目通州法院的征稿组稿工作，以法官家人的生动讲述，让更多优秀法官的感人事迹被大家知晓，厚植法院干警的司法为民情怀；参与组织承办的区政法系统主题政法故事汇演，挖掘出更多化解群众纠纷、维护群众利益的动人故事；参与组织录制、拍摄原创歌曲《不忘初心、不负使命》，提振法院干警“跳起摸高、提质增效”的精气神，经新华社客户端推介点击量超100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我们始终在传递法治温度、弘扬法治理想的路上奋力奔跑，让更多副中心的司法为民故事被听见。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vertAlign w:val="baseline"/>
          <w:lang w:val="en-US" w:eastAsia="zh-CN" w:bidi="ar-SA"/>
        </w:rPr>
        <w:t>选树先进典型，做榜样力量的“追光者”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榜样引领时代，初心烛照未来，司法事业同样离不开榜样力量的鼓舞。“扬帆通法人”是我们通州法院的先进典型选树品牌，而我们，是榜样力量的“追光者”。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去年的“如我在诉——‘扬帆通法人’在行动”主题宣讲活动，以评选出的9名“扬帆通法人·年度之星”为主角，由9位入院三年以内的青年干警作为宣讲人，生动讲述了“扬帆通法人·年度之星”的先进事迹和动人故事。这其中，有唱响社会治理“民族风”的北京法院“为民榜样”，有践行“君子之器”、常怀“赤子之心”的审判法官，还有远赴15省市、行程6万余公里坚持送教的司法警察……而在今年的年度之星的评选和宣讲中，我们还融入了部门、团队作为集体典型，更加凸显了团结奋进的力量。我们作为同路人，就如针线一样，串起这些优秀榜样的动人事迹，在一次次发现光、追寻光、记录光的过程中，展现了通法人学习践行习近平法治思想、“司法为民、公正司法”和“奋进新征程、建功副中心”的良好风貌，推动使命接续传递，实现精神薪火相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vertAlign w:val="baseline"/>
          <w:lang w:val="en-US" w:eastAsia="zh-CN" w:bidi="ar-SA"/>
        </w:rPr>
        <w:t>对我们而言，没有身披法袍的荣光，没有手执法槌的快意，但在光环之外，依然有不平凡的坚守。“全国模范法院”这项荣誉，离不开审执一线干警的接续奋斗，也离不开政工干部在幕后默默蓄力，给了他们扬帆向前的勇气和底气。我愿当好法治护航者和红色领航员，托起“扬帆通法人”逐梦司法的初心与担当，让公平正义在城市副中心落地有声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F340D"/>
    <w:rsid w:val="34CF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4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 2"/>
    <w:basedOn w:val="3"/>
    <w:qFormat/>
    <w:uiPriority w:val="0"/>
    <w:pPr>
      <w:ind w:firstLine="420" w:firstLine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2025-07-14T18:11:00Z</dcterms:created>
  <dc:creator>dqgzz</dc:creator>
  <cp:lastModifiedBy>dqgzz</cp:lastModifiedBy>
  <dcterms:modified xsi:type="dcterms:W3CDTF">2025-07-14T18:46:40Z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