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sz w:val="32"/>
          <w:szCs w:val="32"/>
        </w:rPr>
      </w:pPr>
      <w:r>
        <w:rPr>
          <w:rFonts w:hint="eastAsia" w:ascii="方正小标宋简体" w:hAnsi="方正小标宋简体" w:eastAsia="方正小标宋简体"/>
          <w:sz w:val="32"/>
          <w:szCs w:val="32"/>
        </w:rPr>
        <w:t>东方蜕变，绿心绽放——</w:t>
      </w:r>
    </w:p>
    <w:p>
      <w:pPr>
        <w:jc w:val="center"/>
        <w:rPr>
          <w:rFonts w:hint="eastAsia" w:ascii="方正小标宋简体" w:hAnsi="方正小标宋简体" w:eastAsia="方正小标宋简体"/>
          <w:sz w:val="32"/>
          <w:szCs w:val="32"/>
        </w:rPr>
      </w:pPr>
      <w:r>
        <w:rPr>
          <w:rFonts w:hint="eastAsia" w:ascii="方正小标宋简体" w:hAnsi="方正小标宋简体" w:eastAsia="方正小标宋简体"/>
          <w:sz w:val="32"/>
          <w:szCs w:val="32"/>
        </w:rPr>
        <w:t>从大工厂到</w:t>
      </w:r>
      <w:r>
        <w:rPr>
          <w:rFonts w:hint="eastAsia" w:ascii="方正小标宋简体" w:hAnsi="方正小标宋简体" w:eastAsia="方正小标宋简体"/>
          <w:sz w:val="32"/>
          <w:szCs w:val="32"/>
          <w:lang w:eastAsia="zh-CN"/>
        </w:rPr>
        <w:t>城市绿心</w:t>
      </w:r>
      <w:r>
        <w:rPr>
          <w:rFonts w:hint="eastAsia" w:ascii="方正小标宋简体" w:hAnsi="方正小标宋简体" w:eastAsia="方正小标宋简体"/>
          <w:sz w:val="32"/>
          <w:szCs w:val="32"/>
        </w:rPr>
        <w:t>：习近平生态文</w:t>
      </w:r>
      <w:bookmarkStart w:id="0" w:name="_GoBack"/>
      <w:bookmarkEnd w:id="0"/>
      <w:r>
        <w:rPr>
          <w:rFonts w:hint="eastAsia" w:ascii="方正小标宋简体" w:hAnsi="方正小标宋简体" w:eastAsia="方正小标宋简体"/>
          <w:sz w:val="32"/>
          <w:szCs w:val="32"/>
        </w:rPr>
        <w:t>明思想的副中心实践</w:t>
      </w:r>
    </w:p>
    <w:p>
      <w:pPr>
        <w:ind w:firstLine="640" w:firstLineChars="200"/>
        <w:rPr>
          <w:rFonts w:ascii="仿宋_GB2312" w:eastAsia="仿宋_GB2312"/>
          <w:sz w:val="32"/>
          <w:szCs w:val="32"/>
        </w:rPr>
      </w:pPr>
      <w:r>
        <w:rPr>
          <w:rFonts w:hint="eastAsia" w:ascii="仿宋_GB2312" w:eastAsia="仿宋_GB2312"/>
          <w:sz w:val="32"/>
          <w:szCs w:val="32"/>
        </w:rPr>
        <w:t>大家好，我是来自通州区委党校的沈丽平，今天我宣讲的题目是《东方蜕变，绿心绽放——从大工厂到</w:t>
      </w:r>
      <w:r>
        <w:rPr>
          <w:rFonts w:hint="eastAsia" w:ascii="仿宋_GB2312" w:eastAsia="仿宋_GB2312"/>
          <w:sz w:val="32"/>
          <w:szCs w:val="32"/>
          <w:lang w:eastAsia="zh-CN"/>
        </w:rPr>
        <w:t>大公园的蝶变诗篇</w:t>
      </w:r>
      <w:r>
        <w:rPr>
          <w:rFonts w:hint="eastAsia" w:ascii="仿宋_GB2312" w:eastAsia="仿宋_GB2312"/>
          <w:sz w:val="32"/>
          <w:szCs w:val="32"/>
        </w:rPr>
        <w:t>：习近平生态文明思想的副中心实践》。</w:t>
      </w:r>
    </w:p>
    <w:p>
      <w:pPr>
        <w:ind w:firstLine="640" w:firstLineChars="200"/>
        <w:rPr>
          <w:rFonts w:ascii="仿宋_GB2312" w:eastAsia="仿宋_GB2312"/>
          <w:sz w:val="32"/>
          <w:szCs w:val="32"/>
        </w:rPr>
      </w:pPr>
      <w:r>
        <w:rPr>
          <w:rFonts w:hint="eastAsia" w:ascii="仿宋_GB2312" w:eastAsia="仿宋_GB2312"/>
          <w:sz w:val="32"/>
          <w:szCs w:val="32"/>
        </w:rPr>
        <w:t>作为通州人，我想大家都知道咱们通州的东边有一个“城市绿肺”，叫北京城市绿心森林公园，大家应该有去过吧，第一感受是什么呢？我想“大”是毋庸置疑的。但大家知道么，绿心公园不仅仅是大公园，它更是副中心绿色发展示范区建设的创举，也是习近平生态文明思想在副中心的生动实践。今天我们就来讲讲这个从大工厂到大公园的故事。</w:t>
      </w:r>
    </w:p>
    <w:p>
      <w:pPr>
        <w:ind w:firstLine="640" w:firstLineChars="200"/>
        <w:rPr>
          <w:rFonts w:hint="eastAsia" w:ascii="仿宋_GB2312" w:eastAsia="仿宋_GB2312"/>
          <w:sz w:val="32"/>
          <w:szCs w:val="32"/>
        </w:rPr>
      </w:pPr>
      <w:r>
        <w:rPr>
          <w:rFonts w:hint="eastAsia" w:ascii="仿宋_GB2312" w:eastAsia="仿宋_GB2312"/>
          <w:sz w:val="32"/>
          <w:szCs w:val="32"/>
        </w:rPr>
        <w:t>2018年12月，中共中央国务院对《北京城市副中心控制性详细规划（街区层面）（2016-2035年）》批复，提出建设水城共融的生态城市、蓝绿交织的森林城市、文化传承的人文城市，在城市副中心内形成“一带、一轴、两环、一心”的绿色空间格局，其中一心即城市绿心公园。</w:t>
      </w:r>
    </w:p>
    <w:p>
      <w:pPr>
        <w:ind w:firstLine="640" w:firstLineChars="200"/>
        <w:rPr>
          <w:rFonts w:ascii="仿宋_GB2312" w:eastAsia="仿宋_GB2312"/>
          <w:sz w:val="32"/>
          <w:szCs w:val="32"/>
        </w:rPr>
      </w:pPr>
      <w:r>
        <w:rPr>
          <w:rFonts w:hint="eastAsia" w:ascii="仿宋_GB2312" w:eastAsia="仿宋_GB2312"/>
          <w:sz w:val="32"/>
          <w:szCs w:val="32"/>
        </w:rPr>
        <w:t>2019年1月18日上午习近平总书记来到北京城市副中心，沿途察看了城市绿心植树造林地块，在市委办公楼主楼，总书记视察了北京城市副中心绿心、剧院、图书馆、博物馆和副中心综合交通枢纽设计模型，详细了解副中心重大工程项目规划建设情况。</w:t>
      </w:r>
      <w:r>
        <w:rPr>
          <w:rFonts w:ascii="仿宋_GB2312" w:eastAsia="仿宋_GB2312"/>
          <w:sz w:val="32"/>
          <w:szCs w:val="32"/>
        </w:rPr>
        <w:t>大厅中展陈的城市副中心城市绿心沙盘模型尤为引人注目，一片苍翠绿海中，两道“金边”勾勒出一个五角星的形状，那是绿心的核心区。</w:t>
      </w:r>
      <w:r>
        <w:rPr>
          <w:rFonts w:hint="eastAsia" w:ascii="仿宋_GB2312" w:eastAsia="仿宋_GB2312"/>
          <w:sz w:val="32"/>
          <w:szCs w:val="32"/>
        </w:rPr>
        <w:t>总书记强调</w:t>
      </w:r>
      <w:r>
        <w:rPr>
          <w:rFonts w:ascii="仿宋_GB2312" w:eastAsia="仿宋_GB2312"/>
          <w:sz w:val="32"/>
          <w:szCs w:val="32"/>
        </w:rPr>
        <w:t>建设北京城市副中心要坚持规划先行、质量第一</w:t>
      </w:r>
      <w:r>
        <w:rPr>
          <w:rFonts w:hint="eastAsia" w:ascii="仿宋_GB2312" w:eastAsia="仿宋_GB2312"/>
          <w:sz w:val="32"/>
          <w:szCs w:val="32"/>
        </w:rPr>
        <w:t>，</w:t>
      </w:r>
      <w:r>
        <w:rPr>
          <w:rFonts w:ascii="仿宋_GB2312" w:eastAsia="仿宋_GB2312"/>
          <w:sz w:val="32"/>
          <w:szCs w:val="32"/>
        </w:rPr>
        <w:t>要把规划执行好、落实好，把蓝图变为实景，使北京城市副中心成为这座千年古都又一张靓丽的城市名片。</w:t>
      </w:r>
    </w:p>
    <w:p>
      <w:pPr>
        <w:ind w:firstLine="640" w:firstLineChars="200"/>
        <w:rPr>
          <w:rFonts w:ascii="仿宋_GB2312" w:eastAsia="仿宋_GB2312"/>
          <w:sz w:val="32"/>
          <w:szCs w:val="32"/>
        </w:rPr>
      </w:pPr>
      <w:r>
        <w:rPr>
          <w:rFonts w:hint="eastAsia" w:ascii="仿宋_GB2312" w:eastAsia="仿宋_GB2312"/>
          <w:sz w:val="32"/>
          <w:szCs w:val="32"/>
        </w:rPr>
        <w:t>绿心西侧以东六环为界，南至京塘公路，与北岸行政办公区遥相呼应，整体面积11.2平方公里。11.2平方公里是多大呢？大家应该都去过颐和园吧，大么？是的，绿心公园的面积相当于3.8个颐和园。</w:t>
      </w:r>
    </w:p>
    <w:p>
      <w:pPr>
        <w:ind w:firstLine="640" w:firstLineChars="200"/>
        <w:rPr>
          <w:rFonts w:ascii="仿宋_GB2312" w:eastAsia="仿宋_GB2312"/>
          <w:sz w:val="32"/>
          <w:szCs w:val="32"/>
        </w:rPr>
      </w:pPr>
      <w:r>
        <w:rPr>
          <w:rFonts w:hint="eastAsia" w:ascii="仿宋_GB2312" w:eastAsia="仿宋_GB2312"/>
          <w:sz w:val="32"/>
          <w:szCs w:val="32"/>
        </w:rPr>
        <w:t>城市绿心由小圣庙村、上马头村、张辛庄村三个村庄及周边的老旧厂区等场地构成，中心场地就是东方化工厂。说到东方化工厂相信老通州人民没有不熟悉的。</w:t>
      </w:r>
    </w:p>
    <w:p>
      <w:pPr>
        <w:ind w:firstLine="640" w:firstLineChars="200"/>
        <w:rPr>
          <w:rFonts w:ascii="仿宋_GB2312" w:eastAsia="仿宋_GB2312"/>
          <w:sz w:val="32"/>
          <w:szCs w:val="32"/>
        </w:rPr>
      </w:pPr>
      <w:r>
        <w:rPr>
          <w:rFonts w:hint="eastAsia" w:ascii="仿宋_GB2312" w:eastAsia="仿宋_GB2312"/>
          <w:sz w:val="32"/>
          <w:szCs w:val="32"/>
        </w:rPr>
        <w:t>1978年东方化工厂开始筹备建设</w:t>
      </w:r>
      <w:r>
        <w:rPr>
          <w:rFonts w:ascii="仿宋_GB2312" w:eastAsia="仿宋_GB2312"/>
          <w:sz w:val="32"/>
          <w:szCs w:val="32"/>
        </w:rPr>
        <w:t>，</w:t>
      </w:r>
      <w:r>
        <w:rPr>
          <w:rFonts w:hint="eastAsia" w:ascii="仿宋_GB2312" w:eastAsia="仿宋_GB2312"/>
          <w:sz w:val="32"/>
          <w:szCs w:val="32"/>
        </w:rPr>
        <w:t>当时这里是张辛庄村、上马头村和小圣庙村交界处的一块三角地，遍地沙土、少有树木，东方化工厂带着那个时代的荣耀拔地而起。1984年，我国第一套由日本引进的丙烯酸及其脂类装置，在东方化工厂建成投产，结束了国内丙烯酸长期以来依赖进口的局面。从此，东方化工厂就迎来了一段辉煌岁月，进入上世纪90年代，工厂扩大规模，产品享誉海内外，成为我国规模最大、品种最全、质量最优的丙烯酸及脂类产品的生产基地，</w:t>
      </w:r>
      <w:r>
        <w:rPr>
          <w:rFonts w:ascii="仿宋_GB2312" w:eastAsia="仿宋_GB2312"/>
          <w:sz w:val="32"/>
          <w:szCs w:val="32"/>
        </w:rPr>
        <w:t>发展成为了一个占地185公顷</w:t>
      </w:r>
      <w:r>
        <w:rPr>
          <w:rFonts w:hint="eastAsia" w:ascii="仿宋_GB2312" w:eastAsia="仿宋_GB2312"/>
          <w:sz w:val="32"/>
          <w:szCs w:val="32"/>
        </w:rPr>
        <w:t>、</w:t>
      </w:r>
      <w:r>
        <w:rPr>
          <w:rFonts w:ascii="仿宋_GB2312" w:eastAsia="仿宋_GB2312"/>
          <w:sz w:val="32"/>
          <w:szCs w:val="32"/>
        </w:rPr>
        <w:t>拥有76亿元资产、4000多名职工</w:t>
      </w:r>
      <w:r>
        <w:rPr>
          <w:rFonts w:hint="eastAsia" w:ascii="仿宋_GB2312" w:eastAsia="仿宋_GB2312"/>
          <w:sz w:val="32"/>
          <w:szCs w:val="32"/>
        </w:rPr>
        <w:t>、</w:t>
      </w:r>
      <w:r>
        <w:rPr>
          <w:rFonts w:ascii="仿宋_GB2312" w:eastAsia="仿宋_GB2312"/>
          <w:sz w:val="32"/>
          <w:szCs w:val="32"/>
        </w:rPr>
        <w:t>年创利税1亿多元的中国化学工业骄子。</w:t>
      </w:r>
      <w:r>
        <w:rPr>
          <w:rFonts w:hint="eastAsia" w:ascii="仿宋_GB2312" w:eastAsia="仿宋_GB2312"/>
          <w:sz w:val="32"/>
          <w:szCs w:val="32"/>
        </w:rPr>
        <w:t>“云燕”牌丙烯酸及酯类产品荣获国家金质奖章，成为国家出口免检产品，畅销海内外。东方化工厂有一首唱歌是这么唱的，让我们一起来听一下：“我们的工厂气势磅礴，像一颗明珠在古运河畔发光，同心拼搏带来生机，务实开拓充满希望”这是东方化工厂的厂歌，也充分显示了当时的辉煌和员工的骄傲，这里成为改革开放四十年北京产业发展的一个缩影，同心拼搏、务实开拓也是东方化工厂所代表的工业发展时期留下的宝贵精神财富。但我们不能忽视的是这种光鲜背后的污染问题。</w:t>
      </w:r>
    </w:p>
    <w:p>
      <w:pPr>
        <w:ind w:firstLine="640" w:firstLineChars="200"/>
        <w:rPr>
          <w:rFonts w:ascii="仿宋_GB2312" w:eastAsia="仿宋_GB2312"/>
          <w:sz w:val="32"/>
          <w:szCs w:val="32"/>
        </w:rPr>
      </w:pPr>
      <w:r>
        <w:rPr>
          <w:rFonts w:hint="eastAsia" w:ascii="仿宋_GB2312" w:eastAsia="仿宋_GB2312"/>
          <w:sz w:val="32"/>
          <w:szCs w:val="32"/>
        </w:rPr>
        <w:t>“每当机器出现故障的时候，废料就会从烟囱排出，滚滚黑烟在十几公里外都能看见”，当地村民说有时候烟囱会闪现一道光，突然着了变成一个大火炬，周边居民也总能闻道一股刺鼻的化工品味道，因此，每年东方化工厂都会给附近百姓一笔“闻味儿费”，用咱们现在的话来说就是污染费。不光是废气刺鼻，河水也受到污染，污水都是直接往河里排放，运河是臭的，河里的鱼是死的。</w:t>
      </w:r>
    </w:p>
    <w:p>
      <w:pPr>
        <w:ind w:firstLine="640" w:firstLineChars="200"/>
        <w:rPr>
          <w:rFonts w:ascii="仿宋_GB2312" w:eastAsia="仿宋_GB2312"/>
          <w:sz w:val="32"/>
          <w:szCs w:val="32"/>
        </w:rPr>
      </w:pPr>
      <w:r>
        <w:rPr>
          <w:rFonts w:hint="eastAsia" w:ascii="仿宋_GB2312" w:eastAsia="仿宋_GB2312"/>
          <w:sz w:val="32"/>
          <w:szCs w:val="32"/>
        </w:rPr>
        <w:t>进入新世纪，东方化工厂开始了它的蜕变与重生。2012年，随着北京产业升级更新，重工业逐渐在北京谢幕，东方化工厂也完成历史使命正式停产。2017年9月东方化工厂地区及周边正式启动拆除治理，当年10月31日，所有危险化学品设备设施拆除，东方化工厂辉煌的昨日徐徐落幕，取而代之的是绿心建设的全力加速。</w:t>
      </w:r>
    </w:p>
    <w:p>
      <w:pPr>
        <w:ind w:firstLine="640" w:firstLineChars="200"/>
        <w:rPr>
          <w:rFonts w:ascii="仿宋_GB2312" w:eastAsia="仿宋_GB2312"/>
          <w:sz w:val="32"/>
          <w:szCs w:val="32"/>
        </w:rPr>
      </w:pPr>
      <w:r>
        <w:rPr>
          <w:rFonts w:hint="eastAsia" w:ascii="仿宋_GB2312" w:eastAsia="仿宋_GB2312"/>
          <w:sz w:val="32"/>
          <w:szCs w:val="32"/>
        </w:rPr>
        <w:t>如何处理东方化工厂的污染，是在建设绿心公园时的一大难题，起初计划采用传统方法，为土壤和地下水做净化和修复，比如打入药剂、覆土封闭等，但经过多方论证，这些方式见效慢、成本高，并且治理效果有可能反复，所以最终采取的是以生态的办法治理生态污染，创新地建设了生态保育核，开展自然修复。生态保育核，对我们来讲很神秘，就是绿心中间围起来的部分，设置了60至80米宽的植草沟和灌木丛，形成生态缓冲带，减少人为干预；但其实里面“野性十足”，设置了荒草、灌草、疏林、密林等不同类型的植物群落，这是北京新建公园中首次大规模开辟荒野，完全模拟自然生境，营造出一处小动物栖息地。因为原先生态薄弱，为了生态安全稳定，对此区域还进行持续的生态监测，目前已检测到约50多种野生动物在这里安家，鸟类数量近400只，基本为国家二级，北京市一级、二级或三级保护动物，且观测到有相当数量用于繁殖的鸟巢。</w:t>
      </w:r>
    </w:p>
    <w:p>
      <w:pPr>
        <w:ind w:firstLine="640" w:firstLineChars="200"/>
        <w:rPr>
          <w:rFonts w:hint="eastAsia" w:ascii="仿宋_GB2312" w:eastAsia="仿宋_GB2312"/>
          <w:sz w:val="32"/>
          <w:szCs w:val="32"/>
        </w:rPr>
      </w:pPr>
      <w:r>
        <w:rPr>
          <w:rFonts w:hint="eastAsia" w:ascii="仿宋_GB2312" w:eastAsia="仿宋_GB2312"/>
          <w:sz w:val="32"/>
          <w:szCs w:val="32"/>
        </w:rPr>
        <w:t>在绿心公园的东方化工厂遗址展处，我们依然能看到</w:t>
      </w:r>
      <w:r>
        <w:rPr>
          <w:rFonts w:ascii="仿宋_GB2312" w:eastAsia="仿宋_GB2312"/>
          <w:sz w:val="32"/>
          <w:szCs w:val="32"/>
        </w:rPr>
        <w:t>红色大理石门墙上书写着:</w:t>
      </w:r>
      <w:r>
        <w:rPr>
          <w:rFonts w:hint="eastAsia" w:ascii="仿宋_GB2312" w:eastAsia="仿宋_GB2312"/>
          <w:sz w:val="32"/>
          <w:szCs w:val="32"/>
        </w:rPr>
        <w:t>“北</w:t>
      </w:r>
      <w:r>
        <w:rPr>
          <w:rFonts w:ascii="仿宋_GB2312" w:eastAsia="仿宋_GB2312"/>
          <w:sz w:val="32"/>
          <w:szCs w:val="32"/>
        </w:rPr>
        <w:t>京东方石油化工有限公司北京东方化工厂</w:t>
      </w:r>
      <w:r>
        <w:rPr>
          <w:rFonts w:hint="eastAsia" w:ascii="仿宋_GB2312" w:eastAsia="仿宋_GB2312"/>
          <w:sz w:val="32"/>
          <w:szCs w:val="32"/>
        </w:rPr>
        <w:t>”</w:t>
      </w:r>
      <w:r>
        <w:rPr>
          <w:rFonts w:ascii="仿宋_GB2312" w:eastAsia="仿宋_GB2312"/>
          <w:sz w:val="32"/>
          <w:szCs w:val="32"/>
        </w:rPr>
        <w:t>几个金色大字,门前</w:t>
      </w:r>
      <w:r>
        <w:rPr>
          <w:rFonts w:hint="eastAsia" w:ascii="仿宋_GB2312" w:eastAsia="仿宋_GB2312"/>
          <w:sz w:val="32"/>
          <w:szCs w:val="32"/>
        </w:rPr>
        <w:t>“</w:t>
      </w:r>
      <w:r>
        <w:rPr>
          <w:rFonts w:ascii="仿宋_GB2312" w:eastAsia="仿宋_GB2312"/>
          <w:sz w:val="32"/>
          <w:szCs w:val="32"/>
        </w:rPr>
        <w:t>蹲着</w:t>
      </w:r>
      <w:r>
        <w:rPr>
          <w:rFonts w:hint="eastAsia" w:ascii="仿宋_GB2312" w:eastAsia="仿宋_GB2312"/>
          <w:sz w:val="32"/>
          <w:szCs w:val="32"/>
        </w:rPr>
        <w:t>”</w:t>
      </w:r>
      <w:r>
        <w:rPr>
          <w:rFonts w:ascii="仿宋_GB2312" w:eastAsia="仿宋_GB2312"/>
          <w:sz w:val="32"/>
          <w:szCs w:val="32"/>
        </w:rPr>
        <w:t>一对硕大的白色石麒麟，</w:t>
      </w:r>
      <w:r>
        <w:rPr>
          <w:rFonts w:hint="eastAsia" w:ascii="仿宋_GB2312" w:eastAsia="仿宋_GB2312"/>
          <w:sz w:val="32"/>
          <w:szCs w:val="32"/>
        </w:rPr>
        <w:t>那就</w:t>
      </w:r>
      <w:r>
        <w:rPr>
          <w:rFonts w:ascii="仿宋_GB2312" w:eastAsia="仿宋_GB2312"/>
          <w:sz w:val="32"/>
          <w:szCs w:val="32"/>
        </w:rPr>
        <w:t>是原东方化工厂的北大门。原来的旗杆广场</w:t>
      </w:r>
      <w:r>
        <w:rPr>
          <w:rFonts w:hint="eastAsia" w:ascii="仿宋_GB2312" w:eastAsia="仿宋_GB2312"/>
          <w:sz w:val="32"/>
          <w:szCs w:val="32"/>
        </w:rPr>
        <w:t>也</w:t>
      </w:r>
      <w:r>
        <w:rPr>
          <w:rFonts w:ascii="仿宋_GB2312" w:eastAsia="仿宋_GB2312"/>
          <w:sz w:val="32"/>
          <w:szCs w:val="32"/>
        </w:rPr>
        <w:t>基本被原状保留下来</w:t>
      </w:r>
      <w:r>
        <w:rPr>
          <w:rFonts w:hint="eastAsia" w:ascii="仿宋_GB2312" w:eastAsia="仿宋_GB2312"/>
          <w:sz w:val="32"/>
          <w:szCs w:val="32"/>
        </w:rPr>
        <w:t>，</w:t>
      </w:r>
      <w:r>
        <w:rPr>
          <w:rFonts w:ascii="仿宋_GB2312" w:eastAsia="仿宋_GB2312"/>
          <w:sz w:val="32"/>
          <w:szCs w:val="32"/>
        </w:rPr>
        <w:t>一块已经有些斑驳的汉白玉石碑上，刻着</w:t>
      </w:r>
      <w:r>
        <w:rPr>
          <w:rFonts w:hint="eastAsia" w:ascii="仿宋_GB2312" w:eastAsia="仿宋_GB2312"/>
          <w:sz w:val="32"/>
          <w:szCs w:val="32"/>
        </w:rPr>
        <w:t>“</w:t>
      </w:r>
      <w:r>
        <w:rPr>
          <w:rFonts w:ascii="仿宋_GB2312" w:eastAsia="仿宋_GB2312"/>
          <w:sz w:val="32"/>
          <w:szCs w:val="32"/>
        </w:rPr>
        <w:t>向东方化工厂建设者致敬</w:t>
      </w:r>
      <w:r>
        <w:rPr>
          <w:rFonts w:hint="eastAsia" w:ascii="仿宋_GB2312" w:eastAsia="仿宋_GB2312"/>
          <w:sz w:val="32"/>
          <w:szCs w:val="32"/>
        </w:rPr>
        <w:t>”</w:t>
      </w:r>
      <w:r>
        <w:rPr>
          <w:rFonts w:ascii="仿宋_GB2312" w:eastAsia="仿宋_GB2312"/>
          <w:sz w:val="32"/>
          <w:szCs w:val="32"/>
        </w:rPr>
        <w:t>的字样。这一切都是公园建设者刻意留下的。为了让游客感知曾经的东方化工厂是什么样，旗杆广场中间的位置还设立了一个铜制沙盘，立体再现当年厂区的建筑布局。广场周边一圈钢制的展架，图文并茂地介绍工厂</w:t>
      </w:r>
      <w:r>
        <w:rPr>
          <w:rFonts w:hint="eastAsia" w:ascii="仿宋_GB2312" w:eastAsia="仿宋_GB2312"/>
          <w:sz w:val="32"/>
          <w:szCs w:val="32"/>
        </w:rPr>
        <w:t>及周边工业企业</w:t>
      </w:r>
      <w:r>
        <w:rPr>
          <w:rFonts w:ascii="仿宋_GB2312" w:eastAsia="仿宋_GB2312"/>
          <w:sz w:val="32"/>
          <w:szCs w:val="32"/>
        </w:rPr>
        <w:t>的</w:t>
      </w:r>
      <w:r>
        <w:rPr>
          <w:rFonts w:hint="eastAsia" w:ascii="仿宋_GB2312" w:eastAsia="仿宋_GB2312"/>
          <w:sz w:val="32"/>
          <w:szCs w:val="32"/>
        </w:rPr>
        <w:t>转型。比如公园南侧的东亚铝业老厂房被改造成了一座现代化的全民健身中心；东光实业办公楼经加固改造后成为了北投绿心网球酒店。绿心公园对这些存量工业建筑，在公园建设之初就启动了周密的改造计划，让老旧厂房在鸟语花香、生机盎然的“城市绿肺”中的得以重生。</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2019年在绿心建设的时候就被评为“北京市绿色生态示范区”，2024年绿心入选了国家能源绿色低碳转型典型案例，是全市首个近零碳公园，2025年它再攀高峰，成为北京市首个获国际国内双认证的“全域零碳公园”，同时入选北京市国土空间生态修复典型案例，是首都生态建设工作高质量发展的典型示范。这些成就的取得，与它落实</w:t>
      </w:r>
      <w:r>
        <w:rPr>
          <w:rFonts w:hint="eastAsia" w:ascii="仿宋_GB2312" w:eastAsia="仿宋_GB2312"/>
          <w:sz w:val="32"/>
          <w:szCs w:val="32"/>
        </w:rPr>
        <w:t>“生态文明、文脉传承、以人为本”的设计理念</w:t>
      </w:r>
      <w:r>
        <w:rPr>
          <w:rFonts w:hint="eastAsia" w:ascii="仿宋_GB2312" w:eastAsia="仿宋_GB2312"/>
          <w:sz w:val="32"/>
          <w:szCs w:val="32"/>
          <w:lang w:eastAsia="zh-CN"/>
        </w:rPr>
        <w:t>息息相关。</w:t>
      </w:r>
    </w:p>
    <w:p>
      <w:pPr>
        <w:ind w:firstLine="640" w:firstLineChars="200"/>
        <w:rPr>
          <w:rFonts w:ascii="仿宋_GB2312" w:eastAsia="仿宋_GB2312"/>
          <w:sz w:val="32"/>
          <w:szCs w:val="32"/>
        </w:rPr>
      </w:pPr>
      <w:r>
        <w:rPr>
          <w:rFonts w:hint="eastAsia" w:ascii="仿宋_GB2312" w:eastAsia="仿宋_GB2312"/>
          <w:sz w:val="32"/>
          <w:szCs w:val="32"/>
          <w:lang w:eastAsia="zh-CN"/>
        </w:rPr>
        <w:t>身处绿心可以</w:t>
      </w:r>
      <w:r>
        <w:rPr>
          <w:rFonts w:hint="eastAsia" w:ascii="仿宋_GB2312" w:eastAsia="仿宋_GB2312"/>
          <w:sz w:val="32"/>
          <w:szCs w:val="32"/>
        </w:rPr>
        <w:t>感受到这个公园给人的感觉是那种近自然山形水系的，随处可见的是大尺度的植物组团。“生态文明”的理念</w:t>
      </w:r>
      <w:r>
        <w:rPr>
          <w:rFonts w:hint="eastAsia" w:ascii="仿宋_GB2312" w:eastAsia="仿宋_GB2312"/>
          <w:sz w:val="32"/>
          <w:szCs w:val="32"/>
          <w:lang w:eastAsia="zh-CN"/>
        </w:rPr>
        <w:t>首先</w:t>
      </w:r>
      <w:r>
        <w:rPr>
          <w:rFonts w:hint="eastAsia" w:ascii="仿宋_GB2312" w:eastAsia="仿宋_GB2312"/>
          <w:sz w:val="32"/>
          <w:szCs w:val="32"/>
        </w:rPr>
        <w:t>就是尊重自然，在公园建设过程中强调场地内原有大树的保留，</w:t>
      </w:r>
      <w:r>
        <w:rPr>
          <w:rFonts w:hint="eastAsia" w:ascii="仿宋_GB2312" w:eastAsia="仿宋_GB2312"/>
          <w:sz w:val="32"/>
          <w:szCs w:val="32"/>
          <w:lang w:eastAsia="zh-CN"/>
        </w:rPr>
        <w:t>一共保留有</w:t>
      </w:r>
      <w:r>
        <w:rPr>
          <w:rFonts w:hint="eastAsia" w:ascii="仿宋_GB2312" w:eastAsia="仿宋_GB2312"/>
          <w:sz w:val="32"/>
          <w:szCs w:val="32"/>
          <w:lang w:val="en-US" w:eastAsia="zh-CN"/>
        </w:rPr>
        <w:t>6000余株原有大树，栽植各类乔木、亚乔木、灌木约238种、28万余株，</w:t>
      </w:r>
      <w:r>
        <w:rPr>
          <w:rFonts w:hint="eastAsia" w:ascii="仿宋_GB2312" w:eastAsia="仿宋_GB2312"/>
          <w:sz w:val="32"/>
          <w:szCs w:val="32"/>
        </w:rPr>
        <w:t>在选择树种的时候，</w:t>
      </w:r>
      <w:r>
        <w:rPr>
          <w:rFonts w:hint="eastAsia" w:ascii="仿宋_GB2312" w:eastAsia="仿宋_GB2312"/>
          <w:sz w:val="32"/>
          <w:szCs w:val="32"/>
          <w:lang w:eastAsia="zh-CN"/>
        </w:rPr>
        <w:t>也是完全遵照“乡土、长寿、抗逆、食源、美观”</w:t>
      </w:r>
      <w:r>
        <w:rPr>
          <w:rFonts w:hint="eastAsia" w:ascii="仿宋_GB2312" w:eastAsia="仿宋_GB2312"/>
          <w:sz w:val="32"/>
          <w:szCs w:val="32"/>
          <w:lang w:val="en-US" w:eastAsia="zh-CN"/>
        </w:rPr>
        <w:t>10字方针，</w:t>
      </w:r>
      <w:r>
        <w:rPr>
          <w:rFonts w:hint="eastAsia" w:ascii="仿宋_GB2312" w:eastAsia="仿宋_GB2312"/>
          <w:sz w:val="32"/>
          <w:szCs w:val="32"/>
        </w:rPr>
        <w:t>优先选用杨柳榆槐椿等乡土树种</w:t>
      </w:r>
      <w:r>
        <w:rPr>
          <w:rFonts w:hint="eastAsia" w:ascii="仿宋_GB2312" w:eastAsia="仿宋_GB2312"/>
          <w:sz w:val="32"/>
          <w:szCs w:val="32"/>
          <w:lang w:eastAsia="zh-CN"/>
        </w:rPr>
        <w:t>，乡土树种占比</w:t>
      </w:r>
      <w:r>
        <w:rPr>
          <w:rFonts w:hint="eastAsia" w:ascii="仿宋_GB2312" w:eastAsia="仿宋_GB2312"/>
          <w:sz w:val="32"/>
          <w:szCs w:val="32"/>
          <w:lang w:val="en-US" w:eastAsia="zh-CN"/>
        </w:rPr>
        <w:t>90%，为了一劳永逸解决杨柳飞絮问题，城市绿心种植的都是杨柳雄株，所以春天呀，大家可以放心来这儿，不会出现漫天飞雪的情况。同时，通过这种近自然的森林营造手法，形成近自然林地，随着时间推移，就会形成连片的高大乔木为主的近自然森林系统</w:t>
      </w:r>
      <w:r>
        <w:rPr>
          <w:rFonts w:hint="eastAsia" w:ascii="仿宋_GB2312" w:eastAsia="仿宋_GB2312"/>
          <w:sz w:val="32"/>
          <w:szCs w:val="32"/>
          <w:lang w:eastAsia="zh-CN"/>
        </w:rPr>
        <w:t>，总书记说过森林是水库、钱库、粮库、碳库，森林通过光和作用，吸收二氧化碳，减少温室气体，改善大气环境。绿心</w:t>
      </w:r>
      <w:r>
        <w:rPr>
          <w:rFonts w:hint="eastAsia" w:ascii="仿宋_GB2312" w:eastAsia="仿宋_GB2312"/>
          <w:sz w:val="32"/>
          <w:szCs w:val="32"/>
        </w:rPr>
        <w:t>“生态文明”的理念更重要的还体现在可持续的绿色发展上，一是资源的循环利用，公园在建设的时候循环利用建筑垃圾，在绿心内的地形、铺装、垫层等部分共使用建设垃圾及衍生品110万立方</w:t>
      </w:r>
      <w:r>
        <w:rPr>
          <w:rFonts w:hint="eastAsia" w:ascii="仿宋_GB2312" w:eastAsia="仿宋_GB2312"/>
          <w:sz w:val="32"/>
          <w:szCs w:val="32"/>
          <w:lang w:eastAsia="zh-CN"/>
        </w:rPr>
        <w:t>，建成后绿色废弃物全部再利用，养护浇灌和景观补水</w:t>
      </w:r>
      <w:r>
        <w:rPr>
          <w:rFonts w:hint="eastAsia" w:ascii="仿宋_GB2312" w:eastAsia="仿宋_GB2312"/>
          <w:sz w:val="32"/>
          <w:szCs w:val="32"/>
          <w:lang w:val="en-US" w:eastAsia="zh-CN"/>
        </w:rPr>
        <w:t>100%利用中水</w:t>
      </w:r>
      <w:r>
        <w:rPr>
          <w:rFonts w:hint="eastAsia" w:ascii="仿宋_GB2312" w:eastAsia="仿宋_GB2312"/>
          <w:sz w:val="32"/>
          <w:szCs w:val="32"/>
          <w:lang w:eastAsia="zh-CN"/>
        </w:rPr>
        <w:t>。</w:t>
      </w:r>
      <w:r>
        <w:rPr>
          <w:rFonts w:hint="eastAsia" w:ascii="仿宋_GB2312" w:eastAsia="仿宋_GB2312"/>
          <w:sz w:val="32"/>
          <w:szCs w:val="32"/>
        </w:rPr>
        <w:t>园区内的建筑运用的是“地源热泵+光伏发电”技术，支持空调系统的运行</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sz w:val="32"/>
          <w:szCs w:val="32"/>
          <w:lang w:eastAsia="zh-CN"/>
        </w:rPr>
        <w:t>全域</w:t>
      </w:r>
      <w:r>
        <w:rPr>
          <w:rFonts w:hint="eastAsia" w:ascii="仿宋_GB2312" w:eastAsia="仿宋_GB2312"/>
          <w:sz w:val="32"/>
          <w:szCs w:val="32"/>
        </w:rPr>
        <w:t>零碳公园”</w:t>
      </w:r>
      <w:r>
        <w:rPr>
          <w:rFonts w:hint="eastAsia" w:ascii="仿宋_GB2312" w:eastAsia="仿宋_GB2312"/>
          <w:sz w:val="32"/>
          <w:szCs w:val="32"/>
          <w:lang w:eastAsia="zh-CN"/>
        </w:rPr>
        <w:t>的密码就藏在三大建筑地下</w:t>
      </w:r>
      <w:r>
        <w:rPr>
          <w:rFonts w:hint="eastAsia" w:ascii="仿宋_GB2312" w:eastAsia="仿宋_GB2312"/>
          <w:sz w:val="32"/>
          <w:szCs w:val="32"/>
          <w:lang w:val="en-US" w:eastAsia="zh-CN"/>
        </w:rPr>
        <w:t>20米的能源站内</w:t>
      </w:r>
      <w:r>
        <w:rPr>
          <w:rFonts w:hint="eastAsia" w:ascii="仿宋_GB2312" w:eastAsia="仿宋_GB2312"/>
          <w:sz w:val="32"/>
          <w:szCs w:val="32"/>
        </w:rPr>
        <w:t>，</w:t>
      </w:r>
      <w:r>
        <w:rPr>
          <w:rFonts w:hint="eastAsia" w:ascii="仿宋_GB2312" w:eastAsia="仿宋_GB2312"/>
          <w:sz w:val="32"/>
          <w:szCs w:val="32"/>
          <w:lang w:eastAsia="zh-CN"/>
        </w:rPr>
        <w:t>在里头通过地源热泵可再生资源设施，保障整个公园的供冷供热。什么是地源热泵呢？地源热泵是用地下浅层地热资源既能供热又能制冷的高效节能环保型空调系统，实际上我们可以将它理解为是能源的搬运工，夏季通过它将热量从建筑物内搬运到地下</w:t>
      </w:r>
      <w:r>
        <w:rPr>
          <w:rFonts w:hint="eastAsia" w:ascii="仿宋_GB2312" w:eastAsia="仿宋_GB2312"/>
          <w:sz w:val="32"/>
          <w:szCs w:val="32"/>
        </w:rPr>
        <w:t>，</w:t>
      </w:r>
      <w:r>
        <w:rPr>
          <w:rFonts w:hint="eastAsia" w:ascii="仿宋_GB2312" w:eastAsia="仿宋_GB2312"/>
          <w:sz w:val="32"/>
          <w:szCs w:val="32"/>
          <w:lang w:eastAsia="zh-CN"/>
        </w:rPr>
        <w:t>实现建筑物内的供冷，到冬季的时候再把热量从地下搬运回建筑物内，实现供暖。</w:t>
      </w:r>
      <w:r>
        <w:rPr>
          <w:rFonts w:hint="eastAsia" w:ascii="仿宋_GB2312" w:eastAsia="仿宋_GB2312"/>
          <w:sz w:val="32"/>
          <w:szCs w:val="32"/>
        </w:rPr>
        <w:t>二是落实海绵城市的理念，</w:t>
      </w:r>
      <w:r>
        <w:rPr>
          <w:rFonts w:hint="eastAsia" w:ascii="仿宋_GB2312" w:eastAsia="仿宋_GB2312"/>
          <w:sz w:val="32"/>
          <w:szCs w:val="32"/>
          <w:lang w:eastAsia="zh-CN"/>
        </w:rPr>
        <w:t>城市绿心建设的雨洪区，有蓄涝景观湖，有雨水收集、雨水回渗、雨水蓄滞、水质净化、雨水回用和雨水安全排放，也就是</w:t>
      </w:r>
      <w:r>
        <w:rPr>
          <w:rFonts w:hint="eastAsia" w:ascii="仿宋_GB2312" w:eastAsia="仿宋_GB2312"/>
          <w:sz w:val="32"/>
          <w:szCs w:val="32"/>
        </w:rPr>
        <w:t>渗滞蓄净用排六大</w:t>
      </w:r>
      <w:r>
        <w:rPr>
          <w:rFonts w:hint="eastAsia" w:ascii="仿宋_GB2312" w:eastAsia="仿宋_GB2312"/>
          <w:sz w:val="32"/>
          <w:szCs w:val="32"/>
          <w:lang w:eastAsia="zh-CN"/>
        </w:rPr>
        <w:t>海绵</w:t>
      </w:r>
      <w:r>
        <w:rPr>
          <w:rFonts w:hint="eastAsia" w:ascii="仿宋_GB2312" w:eastAsia="仿宋_GB2312"/>
          <w:sz w:val="32"/>
          <w:szCs w:val="32"/>
        </w:rPr>
        <w:t>措施体系，塑造了精细的地形，实现50年一遇洪水不外流</w:t>
      </w:r>
      <w:r>
        <w:rPr>
          <w:rFonts w:hint="eastAsia" w:ascii="仿宋_GB2312" w:eastAsia="仿宋_GB2312"/>
          <w:sz w:val="32"/>
          <w:szCs w:val="32"/>
          <w:lang w:eastAsia="zh-CN"/>
        </w:rPr>
        <w:t>。</w:t>
      </w:r>
      <w:r>
        <w:rPr>
          <w:rFonts w:hint="eastAsia" w:ascii="仿宋_GB2312" w:eastAsia="仿宋_GB2312"/>
          <w:sz w:val="32"/>
          <w:szCs w:val="32"/>
        </w:rPr>
        <w:t>三是通过微地形营造动植物栖息地，</w:t>
      </w:r>
      <w:r>
        <w:rPr>
          <w:rFonts w:hint="eastAsia" w:ascii="仿宋_GB2312" w:eastAsia="仿宋_GB2312"/>
          <w:sz w:val="32"/>
          <w:szCs w:val="32"/>
          <w:lang w:eastAsia="zh-CN"/>
        </w:rPr>
        <w:t>在海绵城市建设形成水景的同时，还引种了芦苇、香蒲等水生植物，通过群落的自然演替，形成野生动物栖息区、芦苇植物栖息区，吸引了绿头鸭、斑嘴鸭、白鹭、仓鹭等野生动物，</w:t>
      </w:r>
      <w:r>
        <w:rPr>
          <w:rFonts w:hint="eastAsia" w:ascii="仿宋_GB2312" w:eastAsia="仿宋_GB2312"/>
          <w:sz w:val="32"/>
          <w:szCs w:val="32"/>
        </w:rPr>
        <w:t>构筑居住巢穴，为各种鸟类、小型动物营造栖息地，用树枝和瓦片搭建昆虫之家，是昆虫的栖息之所</w:t>
      </w:r>
      <w:r>
        <w:rPr>
          <w:rFonts w:hint="eastAsia" w:ascii="仿宋_GB2312" w:eastAsia="仿宋_GB2312"/>
          <w:sz w:val="32"/>
          <w:szCs w:val="32"/>
          <w:lang w:eastAsia="zh-CN"/>
        </w:rPr>
        <w:t>。景观湖在提供景观的同时，也为小动物喝水、洗澡提供了方便，</w:t>
      </w:r>
      <w:r>
        <w:rPr>
          <w:rFonts w:hint="eastAsia" w:ascii="仿宋_GB2312" w:eastAsia="仿宋_GB2312"/>
          <w:sz w:val="32"/>
          <w:szCs w:val="32"/>
        </w:rPr>
        <w:t>东方化工厂钢筋混凝土水池，池壁进行防水处理后，成为小动物的饮水池</w:t>
      </w:r>
      <w:r>
        <w:rPr>
          <w:rFonts w:hint="eastAsia" w:ascii="仿宋_GB2312" w:eastAsia="仿宋_GB2312"/>
          <w:sz w:val="32"/>
          <w:szCs w:val="32"/>
          <w:lang w:eastAsia="zh-CN"/>
        </w:rPr>
        <w:t>。同时，</w:t>
      </w:r>
      <w:r>
        <w:rPr>
          <w:rFonts w:hint="eastAsia" w:ascii="仿宋_GB2312" w:eastAsia="仿宋_GB2312"/>
          <w:sz w:val="32"/>
          <w:szCs w:val="32"/>
        </w:rPr>
        <w:t>公园</w:t>
      </w:r>
      <w:r>
        <w:rPr>
          <w:rFonts w:hint="eastAsia" w:ascii="仿宋_GB2312" w:eastAsia="仿宋_GB2312"/>
          <w:sz w:val="32"/>
          <w:szCs w:val="32"/>
          <w:lang w:eastAsia="zh-CN"/>
        </w:rPr>
        <w:t>内众多的食源植物为动物们提供了充足的口粮，比如坚果、核果等等。动物吃的好，还得动，这个绿心也考虑到了，在建设的时候</w:t>
      </w:r>
      <w:r>
        <w:rPr>
          <w:rFonts w:hint="eastAsia" w:ascii="仿宋_GB2312" w:eastAsia="仿宋_GB2312"/>
          <w:sz w:val="32"/>
          <w:szCs w:val="32"/>
        </w:rPr>
        <w:t>预留</w:t>
      </w:r>
      <w:r>
        <w:rPr>
          <w:rFonts w:hint="eastAsia" w:ascii="仿宋_GB2312" w:eastAsia="仿宋_GB2312"/>
          <w:sz w:val="32"/>
          <w:szCs w:val="32"/>
          <w:lang w:eastAsia="zh-CN"/>
        </w:rPr>
        <w:t>了</w:t>
      </w:r>
      <w:r>
        <w:rPr>
          <w:rFonts w:hint="eastAsia" w:ascii="仿宋_GB2312" w:eastAsia="仿宋_GB2312"/>
          <w:sz w:val="32"/>
          <w:szCs w:val="32"/>
        </w:rPr>
        <w:t>动物迁徙廊道，</w:t>
      </w:r>
      <w:r>
        <w:rPr>
          <w:rFonts w:hint="eastAsia" w:ascii="仿宋_GB2312" w:eastAsia="仿宋_GB2312"/>
          <w:sz w:val="32"/>
          <w:szCs w:val="32"/>
          <w:lang w:eastAsia="zh-CN"/>
        </w:rPr>
        <w:t>城市绿心与大运河森林公园建立了大连接，</w:t>
      </w:r>
      <w:r>
        <w:rPr>
          <w:rFonts w:hint="eastAsia" w:ascii="仿宋_GB2312" w:eastAsia="仿宋_GB2312"/>
          <w:sz w:val="32"/>
          <w:szCs w:val="32"/>
        </w:rPr>
        <w:t>连续的林带和市政路下收集雨水的管涵，是小动物悄无声息穿行副中心滤网的廊道</w:t>
      </w:r>
      <w:r>
        <w:rPr>
          <w:rFonts w:hint="eastAsia" w:ascii="仿宋_GB2312" w:eastAsia="仿宋_GB2312"/>
          <w:sz w:val="32"/>
          <w:szCs w:val="32"/>
          <w:lang w:eastAsia="zh-CN"/>
        </w:rPr>
        <w:t>。</w:t>
      </w:r>
      <w:r>
        <w:rPr>
          <w:rFonts w:hint="eastAsia" w:ascii="仿宋_GB2312" w:eastAsia="仿宋_GB2312"/>
          <w:sz w:val="32"/>
          <w:szCs w:val="32"/>
        </w:rPr>
        <w:t>四是用生态办法解决生态问题，把东方化工厂污染区域，圈起来成为生态保育核，减少人为扰动，利用生态的方法做自然净化，“生态保育核”的设计，让化工污染的解决有了更多的可能。</w:t>
      </w:r>
    </w:p>
    <w:p>
      <w:pPr>
        <w:ind w:firstLine="640" w:firstLineChars="200"/>
        <w:rPr>
          <w:rFonts w:ascii="仿宋_GB2312" w:eastAsia="仿宋_GB2312"/>
          <w:sz w:val="32"/>
          <w:szCs w:val="32"/>
        </w:rPr>
      </w:pPr>
      <w:r>
        <w:rPr>
          <w:rFonts w:hint="eastAsia" w:ascii="仿宋_GB2312" w:eastAsia="仿宋_GB2312"/>
          <w:sz w:val="32"/>
          <w:szCs w:val="32"/>
        </w:rPr>
        <w:t>“文脉传承”是绿心公园另一大特色，</w:t>
      </w:r>
      <w:r>
        <w:rPr>
          <w:rFonts w:hint="eastAsia" w:ascii="仿宋_GB2312" w:eastAsia="仿宋_GB2312"/>
          <w:sz w:val="32"/>
          <w:szCs w:val="32"/>
          <w:lang w:eastAsia="zh-CN"/>
        </w:rPr>
        <w:t>城市绿心充分体现了中华文化的博大精深，深入挖掘文化意蕴，打造了城市绿心三十六景，其中包括沿星型路散步二十四个节气临窗景观，和以运河文化、地域文化、森林文化、生态文化等为主题的</w:t>
      </w:r>
      <w:r>
        <w:rPr>
          <w:rFonts w:hint="eastAsia" w:ascii="仿宋_GB2312" w:eastAsia="仿宋_GB2312"/>
          <w:sz w:val="32"/>
          <w:szCs w:val="32"/>
          <w:lang w:val="en-US" w:eastAsia="zh-CN"/>
        </w:rPr>
        <w:t>12个景点、景区，合称绿心36景。首先，从生态文化和文化来看，</w:t>
      </w:r>
      <w:r>
        <w:rPr>
          <w:rFonts w:hint="eastAsia" w:ascii="仿宋_GB2312" w:eastAsia="仿宋_GB2312"/>
          <w:sz w:val="32"/>
          <w:szCs w:val="32"/>
        </w:rPr>
        <w:t>在星型园路两侧还布置了24节气林窗，</w:t>
      </w:r>
      <w:r>
        <w:rPr>
          <w:rFonts w:hint="eastAsia" w:ascii="仿宋_GB2312" w:eastAsia="仿宋_GB2312"/>
          <w:sz w:val="32"/>
          <w:szCs w:val="32"/>
          <w:lang w:val="en-US" w:eastAsia="zh-CN"/>
        </w:rPr>
        <w:t>“二十四节气林窗，一个林窗就是一个特色景点”，从公园东门进园，沿星型园路南行，依次经过立春寻梅、雨水临塘、惊蛰启户、春分木笔、清明咏风、谷雨润香六景，分别对应立春、雨水、惊蛰、春分、清明、谷雨六个节气，代表春日万物复苏、大地重现生机。靠近公园的南门区域，立夏槐荫、小满沁芳、芒种勤耕、夏至颐和、小暑促织、大暑清荷六景，呼应着立夏、小满、芒种、夏至、小暑、大暑六个节气，体现夏季的万物华荣，循着星型环路至西门区域，就踏入了秋的入口，立秋蝉鸣、处暑飞芒、白露荻雪、秋分望月，寒露凝秋、霜降丹柿六景，对应立秋、处暑、白露、秋分、寒露、霜降六个节气，展现的是秋色，东北方向立冬新柏、小雪听篁、大雪松涛、冬至数九、小寒巢鹊、大寒迎岁六景依次排开，对应立冬、小雪、大雪、冬至、小寒、大寒六个节气，体现冬的庄严肃穆。</w:t>
      </w:r>
      <w:r>
        <w:rPr>
          <w:rFonts w:hint="eastAsia" w:ascii="仿宋_GB2312" w:eastAsia="仿宋_GB2312"/>
          <w:sz w:val="32"/>
          <w:szCs w:val="32"/>
        </w:rPr>
        <w:t>选取代表当季的树种作为基调树种，体现季相的变化，辅以节气主题的景观小品、文化标识、节气活动，展现了中华民族象天法地、天人合一的生存智慧和朴素的生态观念，这也是独有的“中国式浪漫”。</w:t>
      </w:r>
      <w:r>
        <w:rPr>
          <w:rFonts w:hint="eastAsia" w:ascii="仿宋_GB2312" w:eastAsia="仿宋_GB2312"/>
          <w:sz w:val="32"/>
          <w:szCs w:val="32"/>
          <w:lang w:eastAsia="zh-CN"/>
        </w:rPr>
        <w:t>其次，从</w:t>
      </w:r>
      <w:r>
        <w:rPr>
          <w:rFonts w:hint="eastAsia" w:ascii="仿宋_GB2312" w:eastAsia="仿宋_GB2312"/>
          <w:sz w:val="32"/>
          <w:szCs w:val="32"/>
        </w:rPr>
        <w:t>运河文化和通州地域文化，公园内部的运河故道景观带，深入挖掘运河文化，提炼运河文化元素，参照了清朝《潞河都运图》化州，通过故道遗址展示、历史情景再现和河岸生境重塑等方式，使运河文化不再遥远。三是工业文化，改造利用现状厂房，在绿心建设过程中，特意留住了工业文化记忆，改造利用了现状工业厂房，挖掘工业遗址资源，活化利用工业遗产，东方化工厂、东亚铝业、东光实业、造纸七厂等工业遗产的留存改造，传承了新中国几代人隆隆机器声中艰苦奋斗的集体记忆，也见证了工业发展向绿色生态发展的迈进，这个一会儿我们到东方化工厂可以再详细了解。</w:t>
      </w:r>
    </w:p>
    <w:p>
      <w:pPr>
        <w:ind w:firstLine="640" w:firstLineChars="200"/>
        <w:rPr>
          <w:rFonts w:hint="eastAsia" w:ascii="仿宋_GB2312" w:eastAsia="仿宋_GB2312"/>
          <w:sz w:val="32"/>
          <w:szCs w:val="32"/>
        </w:rPr>
      </w:pPr>
      <w:r>
        <w:rPr>
          <w:rFonts w:hint="eastAsia" w:ascii="仿宋_GB2312" w:eastAsia="仿宋_GB2312"/>
          <w:sz w:val="32"/>
          <w:szCs w:val="32"/>
        </w:rPr>
        <w:t>“以人为本”的理念则体现在了规划建设5.5公里星型步行绿道，满足市民跑步健身的需求和园内的便民配套设施，构筑了设施小而美、功能多而全、布局网络化、活动主题化的功能体系。随着三大建筑的建成和各种主题活动的引入，比如大运河音乐节、首届城市绿心文化节等，绿心为民惠民的初衷和绿色经济的功能更加凸显。</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2019年</w:t>
      </w:r>
      <w:r>
        <w:rPr>
          <w:rFonts w:hint="eastAsia" w:ascii="仿宋_GB2312" w:eastAsia="仿宋_GB2312"/>
          <w:sz w:val="32"/>
          <w:szCs w:val="32"/>
        </w:rPr>
        <w:t>4月8日在首都义务植树活动时，习近平总书记来到绿心城市森林公园内，油松、国槐、侧柏、玉兰、红瑞木、碧桃，总书记接连种下了</w:t>
      </w:r>
      <w:r>
        <w:rPr>
          <w:rFonts w:hint="eastAsia" w:ascii="仿宋_GB2312" w:eastAsia="仿宋_GB2312"/>
          <w:sz w:val="32"/>
          <w:szCs w:val="32"/>
          <w:lang w:val="en-US" w:eastAsia="zh-CN"/>
        </w:rPr>
        <w:t>6种</w:t>
      </w:r>
      <w:r>
        <w:rPr>
          <w:rFonts w:hint="eastAsia" w:ascii="仿宋_GB2312" w:eastAsia="仿宋_GB2312"/>
          <w:sz w:val="32"/>
          <w:szCs w:val="32"/>
        </w:rPr>
        <w:t>7棵树苗。他强调：</w:t>
      </w:r>
      <w:r>
        <w:rPr>
          <w:rFonts w:ascii="仿宋_GB2312" w:eastAsia="仿宋_GB2312"/>
          <w:sz w:val="32"/>
          <w:szCs w:val="32"/>
        </w:rPr>
        <w:t>中华民族自古就有爱树、植树、护树的好传统。众人拾柴火焰高，众人植树树成林。要全国动员、全民动手、全社会共同参与，各级领导干部要率先垂范，持之以恒开展义务植树。要践行绿水青山就是金山银山的理念，推动国土绿化高质量发展，统筹山水林田湖草系统治理，因地制宜深入推进大规模国土绿化行动，持续推进森林城市、森林乡村建设，着力改善人居环境，做到四季常绿、季季有花，发展绿色经济，加强森林管护，推动国土绿化不断取得实实在在的成效。</w:t>
      </w:r>
    </w:p>
    <w:p>
      <w:pPr>
        <w:ind w:firstLine="640" w:firstLineChars="200"/>
        <w:rPr>
          <w:rFonts w:ascii="仿宋_GB2312" w:eastAsia="仿宋_GB2312"/>
          <w:sz w:val="32"/>
          <w:szCs w:val="32"/>
        </w:rPr>
      </w:pPr>
      <w:r>
        <w:rPr>
          <w:rFonts w:hint="eastAsia" w:ascii="仿宋_GB2312" w:eastAsia="仿宋_GB2312"/>
          <w:sz w:val="32"/>
          <w:szCs w:val="32"/>
        </w:rPr>
        <w:t>绿色是副中心发展最鲜明的底色，城市绿心森林公园作为副中心最大的绿色公共开放空间无疑是最好的代表</w:t>
      </w:r>
      <w:r>
        <w:rPr>
          <w:rFonts w:ascii="仿宋_GB2312" w:eastAsia="仿宋_GB2312"/>
          <w:sz w:val="32"/>
          <w:szCs w:val="32"/>
        </w:rPr>
        <w:t>从钢铁丛林到绿色森林，</w:t>
      </w:r>
      <w:r>
        <w:rPr>
          <w:rFonts w:hint="eastAsia" w:ascii="仿宋_GB2312" w:eastAsia="仿宋_GB2312"/>
          <w:sz w:val="32"/>
          <w:szCs w:val="32"/>
        </w:rPr>
        <w:t>从污染严重的工业区域变身近零碳排放、充满活力的绿心公园，这不仅是东方化工厂践行首都绿色发展理念，以另一种形态赋能北京城市副中心高质量发展的体现，也为工业遗址腾龙换鸟提供了新样板，让绿心公园成为从工业文明向生态文明转向的生态地标。</w:t>
      </w:r>
    </w:p>
    <w:p>
      <w:pPr>
        <w:ind w:firstLine="640" w:firstLineChars="200"/>
        <w:rPr>
          <w:rFonts w:ascii="仿宋_GB2312" w:eastAsia="仿宋_GB2312"/>
          <w:sz w:val="32"/>
          <w:szCs w:val="32"/>
        </w:rPr>
      </w:pPr>
      <w:r>
        <w:rPr>
          <w:rFonts w:hint="eastAsia" w:ascii="仿宋_GB2312" w:eastAsia="仿宋_GB2312"/>
          <w:sz w:val="32"/>
          <w:szCs w:val="32"/>
        </w:rPr>
        <w:t>我的宣讲完毕，谢谢大家！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F00"/>
    <w:rsid w:val="00003865"/>
    <w:rsid w:val="00005264"/>
    <w:rsid w:val="00015F59"/>
    <w:rsid w:val="00047917"/>
    <w:rsid w:val="00082959"/>
    <w:rsid w:val="000905B0"/>
    <w:rsid w:val="000A5BDD"/>
    <w:rsid w:val="000D3F79"/>
    <w:rsid w:val="000F2DFF"/>
    <w:rsid w:val="0011562E"/>
    <w:rsid w:val="00185029"/>
    <w:rsid w:val="001B4AE6"/>
    <w:rsid w:val="001C0BA1"/>
    <w:rsid w:val="001C0D03"/>
    <w:rsid w:val="00262434"/>
    <w:rsid w:val="00267105"/>
    <w:rsid w:val="002D479D"/>
    <w:rsid w:val="00306D05"/>
    <w:rsid w:val="0033332E"/>
    <w:rsid w:val="00341E83"/>
    <w:rsid w:val="00344077"/>
    <w:rsid w:val="0035608C"/>
    <w:rsid w:val="00380375"/>
    <w:rsid w:val="003B4875"/>
    <w:rsid w:val="003E1130"/>
    <w:rsid w:val="003F38C5"/>
    <w:rsid w:val="00477803"/>
    <w:rsid w:val="00483BC3"/>
    <w:rsid w:val="004B2C58"/>
    <w:rsid w:val="004D2F26"/>
    <w:rsid w:val="004E780D"/>
    <w:rsid w:val="005049A6"/>
    <w:rsid w:val="00550C69"/>
    <w:rsid w:val="00595B15"/>
    <w:rsid w:val="005A192F"/>
    <w:rsid w:val="005C77CE"/>
    <w:rsid w:val="005D0998"/>
    <w:rsid w:val="005D1324"/>
    <w:rsid w:val="005E23F1"/>
    <w:rsid w:val="00691A72"/>
    <w:rsid w:val="00692B9C"/>
    <w:rsid w:val="006A71F9"/>
    <w:rsid w:val="00707D72"/>
    <w:rsid w:val="00712B22"/>
    <w:rsid w:val="0071745D"/>
    <w:rsid w:val="00783565"/>
    <w:rsid w:val="007B524D"/>
    <w:rsid w:val="007E0F00"/>
    <w:rsid w:val="0081493F"/>
    <w:rsid w:val="00825B77"/>
    <w:rsid w:val="00830A58"/>
    <w:rsid w:val="0085604D"/>
    <w:rsid w:val="008776F0"/>
    <w:rsid w:val="00893533"/>
    <w:rsid w:val="008C1FF8"/>
    <w:rsid w:val="008E4532"/>
    <w:rsid w:val="008F3605"/>
    <w:rsid w:val="00900F65"/>
    <w:rsid w:val="00901529"/>
    <w:rsid w:val="009248FD"/>
    <w:rsid w:val="00942199"/>
    <w:rsid w:val="009524F3"/>
    <w:rsid w:val="00953687"/>
    <w:rsid w:val="00955FF7"/>
    <w:rsid w:val="009717F6"/>
    <w:rsid w:val="00973CCC"/>
    <w:rsid w:val="00985BFB"/>
    <w:rsid w:val="00A23797"/>
    <w:rsid w:val="00A32049"/>
    <w:rsid w:val="00A469AF"/>
    <w:rsid w:val="00A720AE"/>
    <w:rsid w:val="00AC3982"/>
    <w:rsid w:val="00B27A47"/>
    <w:rsid w:val="00B35E5A"/>
    <w:rsid w:val="00B82045"/>
    <w:rsid w:val="00B8283B"/>
    <w:rsid w:val="00BD59C4"/>
    <w:rsid w:val="00C4249E"/>
    <w:rsid w:val="00C70E2F"/>
    <w:rsid w:val="00CC5246"/>
    <w:rsid w:val="00CE2A01"/>
    <w:rsid w:val="00D02B93"/>
    <w:rsid w:val="00D71DC9"/>
    <w:rsid w:val="00D823BC"/>
    <w:rsid w:val="00DC48CD"/>
    <w:rsid w:val="00E25EDE"/>
    <w:rsid w:val="00E364F1"/>
    <w:rsid w:val="00E51B08"/>
    <w:rsid w:val="00E83682"/>
    <w:rsid w:val="00EB0C52"/>
    <w:rsid w:val="00ED3078"/>
    <w:rsid w:val="00EF22A2"/>
    <w:rsid w:val="00F15017"/>
    <w:rsid w:val="00F20EAA"/>
    <w:rsid w:val="00F70101"/>
    <w:rsid w:val="00FC3858"/>
    <w:rsid w:val="00FD2312"/>
    <w:rsid w:val="00FF2D6F"/>
    <w:rsid w:val="577F8A8F"/>
    <w:rsid w:val="7BE95284"/>
    <w:rsid w:val="FF87B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480" w:after="80"/>
      <w:outlineLvl w:val="0"/>
    </w:pPr>
    <w:rPr>
      <w:rFonts w:asciiTheme="majorHAnsi" w:hAnsiTheme="majorHAnsi" w:eastAsiaTheme="majorEastAsia" w:cstheme="majorBidi"/>
      <w:color w:val="2E75B6" w:themeColor="accent1" w:themeShade="BF"/>
      <w:sz w:val="48"/>
      <w:szCs w:val="48"/>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2E75B6" w:themeColor="accent1" w:themeShade="BF"/>
      <w:sz w:val="40"/>
      <w:szCs w:val="40"/>
    </w:rPr>
  </w:style>
  <w:style w:type="paragraph" w:styleId="4">
    <w:name w:val="heading 3"/>
    <w:basedOn w:val="1"/>
    <w:next w:val="1"/>
    <w:link w:val="18"/>
    <w:semiHidden/>
    <w:unhideWhenUsed/>
    <w:qFormat/>
    <w:uiPriority w:val="9"/>
    <w:pPr>
      <w:keepNext/>
      <w:keepLines/>
      <w:spacing w:before="160" w:after="80"/>
      <w:outlineLvl w:val="2"/>
    </w:pPr>
    <w:rPr>
      <w:rFonts w:asciiTheme="majorHAnsi" w:hAnsiTheme="majorHAnsi" w:eastAsiaTheme="majorEastAsia" w:cstheme="majorBidi"/>
      <w:color w:val="2E75B6" w:themeColor="accent1" w:themeShade="BF"/>
      <w:sz w:val="32"/>
      <w:szCs w:val="32"/>
    </w:rPr>
  </w:style>
  <w:style w:type="paragraph" w:styleId="5">
    <w:name w:val="heading 4"/>
    <w:basedOn w:val="1"/>
    <w:next w:val="1"/>
    <w:link w:val="19"/>
    <w:semiHidden/>
    <w:unhideWhenUsed/>
    <w:qFormat/>
    <w:uiPriority w:val="9"/>
    <w:pPr>
      <w:keepNext/>
      <w:keepLines/>
      <w:spacing w:before="80" w:after="40"/>
      <w:outlineLvl w:val="3"/>
    </w:pPr>
    <w:rPr>
      <w:rFonts w:cstheme="majorBidi"/>
      <w:color w:val="2E75B6" w:themeColor="accent1" w:themeShade="BF"/>
      <w:sz w:val="28"/>
      <w:szCs w:val="28"/>
    </w:rPr>
  </w:style>
  <w:style w:type="paragraph" w:styleId="6">
    <w:name w:val="heading 5"/>
    <w:basedOn w:val="1"/>
    <w:next w:val="1"/>
    <w:link w:val="20"/>
    <w:semiHidden/>
    <w:unhideWhenUsed/>
    <w:qFormat/>
    <w:uiPriority w:val="9"/>
    <w:pPr>
      <w:keepNext/>
      <w:keepLines/>
      <w:spacing w:before="80" w:after="40"/>
      <w:outlineLvl w:val="4"/>
    </w:pPr>
    <w:rPr>
      <w:rFonts w:cstheme="majorBidi"/>
      <w:color w:val="2E75B6" w:themeColor="accent1" w:themeShade="BF"/>
      <w:sz w:val="24"/>
      <w:szCs w:val="24"/>
    </w:rPr>
  </w:style>
  <w:style w:type="paragraph" w:styleId="7">
    <w:name w:val="heading 6"/>
    <w:basedOn w:val="1"/>
    <w:next w:val="1"/>
    <w:link w:val="21"/>
    <w:semiHidden/>
    <w:unhideWhenUsed/>
    <w:qFormat/>
    <w:uiPriority w:val="9"/>
    <w:pPr>
      <w:keepNext/>
      <w:keepLines/>
      <w:spacing w:before="40"/>
      <w:outlineLvl w:val="5"/>
    </w:pPr>
    <w:rPr>
      <w:rFonts w:cstheme="majorBidi"/>
      <w:b/>
      <w:bCs/>
      <w:color w:val="2E75B6" w:themeColor="accent1" w:themeShade="BF"/>
    </w:rPr>
  </w:style>
  <w:style w:type="paragraph" w:styleId="8">
    <w:name w:val="heading 7"/>
    <w:basedOn w:val="1"/>
    <w:next w:val="1"/>
    <w:link w:val="22"/>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4"/>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Normal (Web)"/>
    <w:basedOn w:val="1"/>
    <w:semiHidden/>
    <w:unhideWhenUsed/>
    <w:qFormat/>
    <w:uiPriority w:val="99"/>
    <w:rPr>
      <w:rFonts w:ascii="Times New Roman" w:hAnsi="Times New Roman" w:cs="Times New Roman"/>
      <w:sz w:val="24"/>
      <w:szCs w:val="24"/>
    </w:rPr>
  </w:style>
  <w:style w:type="paragraph" w:styleId="13">
    <w:name w:val="Title"/>
    <w:basedOn w:val="1"/>
    <w:next w:val="1"/>
    <w:link w:val="25"/>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6">
    <w:name w:val="标题 1 字符"/>
    <w:basedOn w:val="15"/>
    <w:link w:val="2"/>
    <w:qFormat/>
    <w:uiPriority w:val="9"/>
    <w:rPr>
      <w:rFonts w:asciiTheme="majorHAnsi" w:hAnsiTheme="majorHAnsi" w:eastAsiaTheme="majorEastAsia" w:cstheme="majorBidi"/>
      <w:color w:val="2E75B6" w:themeColor="accent1" w:themeShade="BF"/>
      <w:sz w:val="48"/>
      <w:szCs w:val="48"/>
    </w:rPr>
  </w:style>
  <w:style w:type="character" w:customStyle="1" w:styleId="17">
    <w:name w:val="标题 2 字符"/>
    <w:basedOn w:val="15"/>
    <w:link w:val="3"/>
    <w:semiHidden/>
    <w:qFormat/>
    <w:uiPriority w:val="9"/>
    <w:rPr>
      <w:rFonts w:asciiTheme="majorHAnsi" w:hAnsiTheme="majorHAnsi" w:eastAsiaTheme="majorEastAsia" w:cstheme="majorBidi"/>
      <w:color w:val="2E75B6" w:themeColor="accent1" w:themeShade="BF"/>
      <w:sz w:val="40"/>
      <w:szCs w:val="40"/>
    </w:rPr>
  </w:style>
  <w:style w:type="character" w:customStyle="1" w:styleId="18">
    <w:name w:val="标题 3 字符"/>
    <w:basedOn w:val="15"/>
    <w:link w:val="4"/>
    <w:semiHidden/>
    <w:qFormat/>
    <w:uiPriority w:val="9"/>
    <w:rPr>
      <w:rFonts w:asciiTheme="majorHAnsi" w:hAnsiTheme="majorHAnsi" w:eastAsiaTheme="majorEastAsia" w:cstheme="majorBidi"/>
      <w:color w:val="2E75B6" w:themeColor="accent1" w:themeShade="BF"/>
      <w:sz w:val="32"/>
      <w:szCs w:val="32"/>
    </w:rPr>
  </w:style>
  <w:style w:type="character" w:customStyle="1" w:styleId="19">
    <w:name w:val="标题 4 字符"/>
    <w:basedOn w:val="15"/>
    <w:link w:val="5"/>
    <w:semiHidden/>
    <w:qFormat/>
    <w:uiPriority w:val="9"/>
    <w:rPr>
      <w:rFonts w:cstheme="majorBidi"/>
      <w:color w:val="2E75B6" w:themeColor="accent1" w:themeShade="BF"/>
      <w:sz w:val="28"/>
      <w:szCs w:val="28"/>
    </w:rPr>
  </w:style>
  <w:style w:type="character" w:customStyle="1" w:styleId="20">
    <w:name w:val="标题 5 字符"/>
    <w:basedOn w:val="15"/>
    <w:link w:val="6"/>
    <w:semiHidden/>
    <w:qFormat/>
    <w:uiPriority w:val="9"/>
    <w:rPr>
      <w:rFonts w:cstheme="majorBidi"/>
      <w:color w:val="2E75B6" w:themeColor="accent1" w:themeShade="BF"/>
      <w:sz w:val="24"/>
      <w:szCs w:val="24"/>
    </w:rPr>
  </w:style>
  <w:style w:type="character" w:customStyle="1" w:styleId="21">
    <w:name w:val="标题 6 字符"/>
    <w:basedOn w:val="15"/>
    <w:link w:val="7"/>
    <w:semiHidden/>
    <w:qFormat/>
    <w:uiPriority w:val="9"/>
    <w:rPr>
      <w:rFonts w:cstheme="majorBidi"/>
      <w:b/>
      <w:bCs/>
      <w:color w:val="2E75B6" w:themeColor="accent1" w:themeShade="BF"/>
    </w:rPr>
  </w:style>
  <w:style w:type="character" w:customStyle="1" w:styleId="22">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5"/>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5"/>
    <w:link w:val="13"/>
    <w:qFormat/>
    <w:uiPriority w:val="10"/>
    <w:rPr>
      <w:rFonts w:asciiTheme="majorHAnsi" w:hAnsiTheme="majorHAnsi" w:eastAsiaTheme="majorEastAsia" w:cstheme="majorBidi"/>
      <w:spacing w:val="-10"/>
      <w:kern w:val="28"/>
      <w:sz w:val="56"/>
      <w:szCs w:val="56"/>
    </w:rPr>
  </w:style>
  <w:style w:type="character" w:customStyle="1" w:styleId="26">
    <w:name w:val="副标题 字符"/>
    <w:basedOn w:val="15"/>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引用 字符"/>
    <w:basedOn w:val="15"/>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
    <w:basedOn w:val="15"/>
    <w:qFormat/>
    <w:uiPriority w:val="21"/>
    <w:rPr>
      <w:i/>
      <w:iCs/>
      <w:color w:val="2E75B6" w:themeColor="accent1" w:themeShade="BF"/>
    </w:rPr>
  </w:style>
  <w:style w:type="paragraph" w:styleId="31">
    <w:name w:val="Intense Quote"/>
    <w:basedOn w:val="1"/>
    <w:next w:val="1"/>
    <w:link w:val="32"/>
    <w:qFormat/>
    <w:uiPriority w:val="30"/>
    <w:pPr>
      <w:pBdr>
        <w:top w:val="single" w:color="2E75B5" w:themeColor="accent1" w:themeShade="BF" w:sz="4" w:space="10"/>
        <w:bottom w:val="single" w:color="2E75B5" w:themeColor="accent1" w:themeShade="BF" w:sz="4" w:space="10"/>
      </w:pBdr>
      <w:spacing w:before="360" w:after="360"/>
      <w:ind w:left="864" w:right="864"/>
      <w:jc w:val="center"/>
    </w:pPr>
    <w:rPr>
      <w:i/>
      <w:iCs/>
      <w:color w:val="2E75B6" w:themeColor="accent1" w:themeShade="BF"/>
    </w:rPr>
  </w:style>
  <w:style w:type="character" w:customStyle="1" w:styleId="32">
    <w:name w:val="明显引用 字符"/>
    <w:basedOn w:val="15"/>
    <w:link w:val="31"/>
    <w:qFormat/>
    <w:uiPriority w:val="30"/>
    <w:rPr>
      <w:i/>
      <w:iCs/>
      <w:color w:val="2E75B6" w:themeColor="accent1" w:themeShade="BF"/>
    </w:rPr>
  </w:style>
  <w:style w:type="character" w:customStyle="1" w:styleId="33">
    <w:name w:val="Intense Reference"/>
    <w:basedOn w:val="15"/>
    <w:qFormat/>
    <w:uiPriority w:val="32"/>
    <w:rPr>
      <w:b/>
      <w:bCs/>
      <w:smallCaps/>
      <w:color w:val="2E75B6" w:themeColor="accent1" w:themeShade="BF"/>
      <w:spacing w:val="5"/>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357</Words>
  <Characters>2041</Characters>
  <Lines>17</Lines>
  <Paragraphs>4</Paragraphs>
  <TotalTime>0</TotalTime>
  <ScaleCrop>false</ScaleCrop>
  <LinksUpToDate>false</LinksUpToDate>
  <CharactersWithSpaces>2394</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2024-08-16T22:04:00Z</dcterms:created>
  <dc:creator>沈丽平</dc:creator>
  <cp:lastModifiedBy>user</cp:lastModifiedBy>
  <dcterms:modified xsi:type="dcterms:W3CDTF">2025-10-15T11:10:29Z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