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sz w:val="32"/>
          <w:szCs w:val="40"/>
        </w:rPr>
        <w:t>以历史之光，铸时代之魂</w:t>
      </w:r>
    </w:p>
    <w:bookmarkEnd w:id="0"/>
    <w:p>
      <w:pPr>
        <w:jc w:val="center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——在平型关精神中汲取反法西斯斗争的力量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本次宣讲以反法西斯战争胜利80周年为时间节点，围绕1937年9月的平型关大捷展开，旨在挖掘战役背后的反法西斯斗争力量，传承英雄精神。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首先梳理历史背景：1937年，日本法西斯铁蹄踏遍华北，日军第5师团凭借先进装备长驱直入，“日军不可战胜”的谣言蔓延，平型关成为打破日军攻势、为反法西斯斗争撕开“希望口子”的关键战场。接着详细还原战役过程：八路军第115师将士在乔沟狭长峡谷设伏，寒冬中身着单衣隐蔽，经6小时激战，共歼灭日军1000余人，击毁大量车辆、缴获大批武器，打破日军神话，提振全国抗日信心，也让世界认可中国战场在世界反法西斯战场中的重要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宣讲强调，当下传讲平型关故事不仅是复述历史，更是传递“抗争力”“凝聚力”“意志力”的精神密码。党员在改革攻坚中“啃硬骨头”、群众在平凡岗位坚守奉献，都是对该精神的传承；让人们知晓“岁月静好”源于“负重前行”、“幸福生活”来自“先烈牺牲”，是对反法西斯胜利的最好纪念。最后呼吁在民族复兴征程中，以理想为灯、坚持为帆，将反法西斯精神融入奋斗，在新时代续写“奇迹”，让胜利之光照亮民族前行道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413A7"/>
    <w:rsid w:val="46E4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2025-11-11T07:40:00Z</dcterms:created>
  <dc:creator>Zhaoxiaoxuan</dc:creator>
  <cp:lastModifiedBy>Zhaoxiaoxuan</cp:lastModifiedBy>
  <dcterms:modified xsi:type="dcterms:W3CDTF">2025-11-11T07:50:32Z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AA5B5F2734244D908031469A5DDF3373</vt:lpwstr>
  </property>
</Properties>
</file>