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lang w:val="en-US" w:eastAsia="zh-CN"/>
        </w:rPr>
        <w:t>《智慧建设，我们在路上》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城建智控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石欢欢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大家好！我是来自城建智控的石欢欢。今天我来给大家分享我们城建智控人的故事。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我要从十年前的一张纸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说起。谁也不能预料，城建智控的成立的契机居然是“缘起一张纸”。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2013年，在北京城建设计研究总院年中工作会上，参会者张辉在笔记本的一张纸上写下了“科技产业化”几个字。就是这张纸，埋下了我们产业化改革的种子，就是这张纸，成就了我们的科技创新发展和产业化进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那一年，“产业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化推进部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”正式成立。城建智控12个人，在一间小小的办公室，开启了科技产业化的漫漫求索之路。谁也不知道路在何方？如何做？怎么做？而领导给出的回答是：等待你们探索和发现！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这是一个具有深远意义的战略目标，这是一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没有人走的路。就在这一年，这张纸，带着我们开启了城建智控在有轨电车领域的探索发展的第一个案例。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那一年，公司在集团产业链的帮助下，终于中标了第一个项目，青岛城阳有轨电车EPC项目，这是国内第一个真正意义上的有轨电车EPC项目，但是利润微薄。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那时候，大家只是想：活下去。于是义无反顾地接下了这个项目。谁也没曾想过，十年后的城建智控，可以发展到如今的规模，因为除了“活下去”，我们还要“争一口气”。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年，公司承担昆明市轨道交通4号线工程B部分的“信号、专用通信、自动售检票、综合监控和站台门”五大专业系统。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回想当初，依旧刻骨铭心、历历在目：记得，在设计联络会上，国外大厂对业主提出的要求，十分生硬地回答了：NO！这一声“No”像冰冷的铁钳扼住了我们的“喉咙”。当时，项目团队面对这“卡脖子”的动作，暗暗下定决心：“我们自己做！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为了争这口气，一言既出、驷马难追。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团队展现出了无比的坚韧与决心，面对重重技术难题与挑战，他们毫不退缩。工程师们夜以继日地奋战，凌晨两点，不是栖身于800平米的联调联试中心冰冷的地面上，就是蜷缩在站台边，以天为被、地为席。项目部灯火通明，映照出他们不屈的身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在项目推进过程中，不断打破、推翻、重建、探讨、研究，两年磨一剑，“云交自动化系统”终于在昆4线上落地生根，让</w:t>
      </w:r>
      <w:bookmarkStart w:id="0" w:name="OLE_LINK7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中心云、边缘云</w:t>
      </w:r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腾空而起，引领中国轨道交通行业弱电系统创新发展。它不仅是我们团队的骄傲，更是自主可控、数智赋能在强国道路上的一次生动实践。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正是这口气，支撑着我们一路前行的勇气。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跨越十年，我亲眼见证城建智控从创立之初的一间办公室，到现在的模样，从12个人到今天的800多人。从年销售不足千万，到近50亿元，从“一文不名”到科改示范企业，隐形冠军、专精特新小巨人……智控公司已经扬帆起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从昆明地铁4号线的“云交自动化系统”的成功实施，到华为练秋湖研发中心小火车的单线双向运营的巧妙设计；从株洲智轨的“智轨+公交”廊道共用解决方案的开创性提出，到福州地铁4号线智慧运维的卓越实践……一项项首创成果，如同璀璨的星辰，照亮了智慧交通的天空。如今，雄安物联网的蓬勃兴起，各地的智算中心的相继落成……城建智控的每一步，都作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遥想十年前，刚毕业的我，怀揣着对未来的憧憬，前往福州参加大学生电子设计大赛，那时的福州首条地铁还在紧锣密鼓地建设中。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现在，我作为一名硬件测试工程师、一名城建人，以参建者的身份，骄傲地站在福州地铁四号线和滨海快线的建设现场，看着这熟悉又陌生的城市，心中无限感慨。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如今，我们的自主可控智能制造生产基地已在福州傲然建成，城建智控用实际行动回应了当年那一声“NO”，打破了冰冷的技术封锁，实现了自主研发产品的突破。这些突破，是公司的成长，更是国家的进步。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sectPr>
          <w:pgSz w:w="11906" w:h="16838"/>
          <w:pgMar w:top="1417" w:right="1417" w:bottom="1417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“一张纸、一口气、一项项自主产品”，是我们智控人为实现中国制造到中国创造的强国梦，应尽的力量。“天下者，我们的天下；国家者，我们的国家；社会者，我们的社会。我们不说，谁说？我们不干，谁干？”这是智控人铿锵的回应，这是智控人骄傲的答卷！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2D1A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Office_11.8.2.11515_F1E327BC-269C-435d-A152-05C5408002CA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王国海</cp:lastModifiedBy>
  <dcterms:modified xsi:type="dcterms:W3CDTF">2025-10-31T10:44:33Z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2052-11.8.2.11515</vt:lpwstr>
  </property>
  <property fmtid="{D5CDD505-2E9C-101B-9397-08002B2CF9AE}" pid="3" name="ICV">
    <vt:lpwstr>E35CF793F3444509A0B0ED62127C4F2F</vt:lpwstr>
  </property>
</Properties>
</file>