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C260B5">
      <w:pPr>
        <w:spacing w:line="58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众志成城：构筑中华民族的精神象征</w:t>
      </w:r>
    </w:p>
    <w:p w14:paraId="2473C437">
      <w:pPr>
        <w:spacing w:line="580" w:lineRule="exact"/>
        <w:jc w:val="center"/>
        <w:rPr>
          <w:rFonts w:hint="eastAsia" w:ascii="楷体_GB2312" w:eastAsia="楷体_GB2312" w:hAnsiTheme="majorEastAsia"/>
          <w:sz w:val="28"/>
          <w:szCs w:val="28"/>
        </w:rPr>
      </w:pPr>
      <w:r>
        <w:rPr>
          <w:rFonts w:hint="eastAsia" w:ascii="楷体_GB2312" w:eastAsia="楷体_GB2312"/>
          <w:sz w:val="28"/>
          <w:szCs w:val="28"/>
        </w:rPr>
        <w:t>田忠利</w:t>
      </w:r>
    </w:p>
    <w:p w14:paraId="0677EA4B">
      <w:pPr>
        <w:spacing w:line="580" w:lineRule="exact"/>
        <w:jc w:val="center"/>
        <w:rPr>
          <w:rFonts w:hint="eastAsia" w:ascii="楷体_GB2312" w:eastAsia="楷体_GB2312" w:cs="宋体" w:hAnsiTheme="majorEastAsia"/>
          <w:sz w:val="28"/>
          <w:szCs w:val="28"/>
        </w:rPr>
      </w:pPr>
      <w:r>
        <w:rPr>
          <w:rFonts w:hint="eastAsia" w:ascii="楷体_GB2312" w:eastAsia="楷体_GB2312" w:hAnsiTheme="majorEastAsia"/>
          <w:sz w:val="28"/>
          <w:szCs w:val="28"/>
        </w:rPr>
        <w:t>纪念中国人民抗日战争暨世界反法西斯战争胜利</w:t>
      </w:r>
      <w:r>
        <w:rPr>
          <w:rFonts w:ascii="Times New Roman" w:hAnsi="Times New Roman" w:eastAsia="楷体_GB2312" w:cs="Times New Roman"/>
          <w:sz w:val="28"/>
          <w:szCs w:val="28"/>
        </w:rPr>
        <w:t>80</w:t>
      </w:r>
      <w:r>
        <w:rPr>
          <w:rFonts w:hint="eastAsia" w:ascii="楷体_GB2312" w:eastAsia="楷体_GB2312" w:hAnsiTheme="majorEastAsia"/>
          <w:sz w:val="28"/>
          <w:szCs w:val="28"/>
        </w:rPr>
        <w:t>周年</w:t>
      </w:r>
      <w:r>
        <w:rPr>
          <w:rFonts w:hint="eastAsia" w:ascii="楷体_GB2312" w:eastAsia="楷体_GB2312" w:cs="宋体" w:hAnsiTheme="majorEastAsia"/>
          <w:sz w:val="28"/>
          <w:szCs w:val="28"/>
        </w:rPr>
        <w:t>大会</w:t>
      </w:r>
    </w:p>
    <w:p w14:paraId="0AF4430C">
      <w:pPr>
        <w:spacing w:line="580" w:lineRule="exact"/>
        <w:jc w:val="center"/>
        <w:rPr>
          <w:rFonts w:hint="eastAsia" w:ascii="楷体_GB2312" w:eastAsia="楷体_GB2312" w:hAnsiTheme="majorEastAsia"/>
          <w:sz w:val="28"/>
          <w:szCs w:val="28"/>
        </w:rPr>
      </w:pPr>
      <w:r>
        <w:rPr>
          <w:rFonts w:hint="eastAsia" w:ascii="楷体_GB2312" w:eastAsia="楷体_GB2312" w:cs="宋体" w:hAnsiTheme="majorEastAsia"/>
          <w:sz w:val="28"/>
          <w:szCs w:val="28"/>
        </w:rPr>
        <w:t>服务保障和广场活动指挥部策划设计部部长</w:t>
      </w:r>
    </w:p>
    <w:p w14:paraId="660F4302">
      <w:pPr>
        <w:spacing w:line="580" w:lineRule="exact"/>
        <w:jc w:val="center"/>
        <w:rPr>
          <w:rFonts w:hint="eastAsia" w:ascii="楷体_GB2312" w:eastAsia="楷体_GB2312"/>
          <w:sz w:val="28"/>
          <w:szCs w:val="28"/>
        </w:rPr>
      </w:pPr>
      <w:r>
        <w:rPr>
          <w:rFonts w:hint="eastAsia" w:ascii="楷体_GB2312" w:eastAsia="楷体_GB2312"/>
          <w:sz w:val="28"/>
          <w:szCs w:val="28"/>
        </w:rPr>
        <w:t>北京印刷学院院长</w:t>
      </w:r>
    </w:p>
    <w:p w14:paraId="25B18ADB">
      <w:pPr>
        <w:spacing w:line="580" w:lineRule="exact"/>
        <w:jc w:val="center"/>
        <w:rPr>
          <w:sz w:val="28"/>
          <w:szCs w:val="28"/>
        </w:rPr>
      </w:pPr>
      <w:r>
        <w:rPr>
          <w:rFonts w:hint="eastAsia"/>
          <w:sz w:val="28"/>
          <w:szCs w:val="28"/>
        </w:rPr>
        <w:t xml:space="preserve"> </w:t>
      </w:r>
    </w:p>
    <w:p w14:paraId="2C5F4ADE">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隆重举行</w:t>
      </w:r>
      <w:r>
        <w:rPr>
          <w:rFonts w:ascii="仿宋_GB2312" w:hAnsi="仿宋_GB2312" w:eastAsia="仿宋_GB2312" w:cs="Times New Roman"/>
          <w:sz w:val="32"/>
          <w:szCs w:val="32"/>
        </w:rPr>
        <w:t>“</w:t>
      </w:r>
      <w:r>
        <w:rPr>
          <w:rFonts w:ascii="Times New Roman" w:hAnsi="Times New Roman" w:eastAsia="仿宋_GB2312" w:cs="Times New Roman"/>
          <w:sz w:val="32"/>
          <w:szCs w:val="32"/>
        </w:rPr>
        <w:t>纪念中国人民抗日战争暨世界反法西斯战争胜利80周年</w:t>
      </w:r>
      <w:r>
        <w:rPr>
          <w:rFonts w:ascii="仿宋_GB2312" w:hAnsi="仿宋_GB2312" w:eastAsia="仿宋_GB2312" w:cs="Times New Roman"/>
          <w:sz w:val="32"/>
          <w:szCs w:val="32"/>
        </w:rPr>
        <w:t>”</w:t>
      </w:r>
      <w:r>
        <w:rPr>
          <w:rFonts w:ascii="Times New Roman" w:hAnsi="Times New Roman" w:eastAsia="仿宋_GB2312" w:cs="Times New Roman"/>
          <w:sz w:val="32"/>
          <w:szCs w:val="32"/>
        </w:rPr>
        <w:t>活动是中国人民政治生活中的大事，也是极具国际影响的世界性大事。9月3日上午，</w:t>
      </w:r>
      <w:r>
        <w:rPr>
          <w:rFonts w:hint="eastAsia" w:ascii="Times New Roman" w:hAnsi="Times New Roman" w:eastAsia="仿宋_GB2312" w:cs="Times New Roman"/>
          <w:sz w:val="32"/>
          <w:szCs w:val="32"/>
        </w:rPr>
        <w:t>大约</w:t>
      </w:r>
      <w:r>
        <w:rPr>
          <w:rFonts w:ascii="Times New Roman" w:hAnsi="Times New Roman" w:eastAsia="仿宋_GB2312" w:cs="Times New Roman"/>
          <w:sz w:val="32"/>
          <w:szCs w:val="32"/>
        </w:rPr>
        <w:t>五万名来自全国各界人士在天安门广场隆重集会，中共中央总书记、国家主席、中央军委主席习近平在天安门城楼上发表重要讲话并检阅受阅部队。纪念活动警示世人</w:t>
      </w:r>
      <w:r>
        <w:rPr>
          <w:rFonts w:ascii="仿宋_GB2312" w:hAnsi="仿宋_GB2312" w:eastAsia="仿宋_GB2312" w:cs="Times New Roman"/>
          <w:sz w:val="32"/>
          <w:szCs w:val="32"/>
        </w:rPr>
        <w:t>“铭记历史，缅怀先烈，珍惜和平，开创未来”。</w:t>
      </w:r>
    </w:p>
    <w:p w14:paraId="5CA19C84">
      <w:pPr>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sz w:val="32"/>
          <w:szCs w:val="32"/>
        </w:rPr>
        <w:t>党中央和北京市委高度重视纪念活动筹办工作，</w:t>
      </w:r>
      <w:r>
        <w:rPr>
          <w:rFonts w:hint="eastAsia" w:ascii="Times New Roman" w:hAnsi="Times New Roman" w:eastAsia="仿宋_GB2312" w:cs="Times New Roman"/>
          <w:sz w:val="32"/>
          <w:szCs w:val="32"/>
        </w:rPr>
        <w:t>从</w:t>
      </w:r>
      <w:r>
        <w:rPr>
          <w:rFonts w:ascii="Times New Roman" w:hAnsi="Times New Roman" w:eastAsia="仿宋_GB2312" w:cs="Times New Roman"/>
          <w:sz w:val="32"/>
          <w:szCs w:val="32"/>
        </w:rPr>
        <w:t>今年初正式启动，设立</w:t>
      </w:r>
      <w:r>
        <w:rPr>
          <w:rFonts w:hint="eastAsia" w:ascii="Times New Roman" w:hAnsi="Times New Roman" w:eastAsia="仿宋_GB2312" w:cs="Times New Roman"/>
          <w:sz w:val="32"/>
          <w:szCs w:val="32"/>
        </w:rPr>
        <w:t>了</w:t>
      </w:r>
      <w:r>
        <w:rPr>
          <w:rFonts w:ascii="Times New Roman" w:hAnsi="Times New Roman" w:eastAsia="仿宋_GB2312" w:cs="Times New Roman"/>
          <w:sz w:val="32"/>
          <w:szCs w:val="32"/>
        </w:rPr>
        <w:t>纪念大会服务保障和广场活动指挥部，提出</w:t>
      </w:r>
      <w:r>
        <w:rPr>
          <w:rFonts w:hint="eastAsia" w:ascii="Times New Roman" w:hAnsi="Times New Roman" w:eastAsia="仿宋_GB2312" w:cs="Times New Roman"/>
          <w:sz w:val="32"/>
          <w:szCs w:val="32"/>
        </w:rPr>
        <w:t>了</w:t>
      </w:r>
      <w:r>
        <w:rPr>
          <w:rFonts w:ascii="仿宋_GB2312" w:hAnsi="仿宋_GB2312" w:eastAsia="仿宋_GB2312" w:cs="Times New Roman"/>
          <w:sz w:val="32"/>
          <w:szCs w:val="32"/>
        </w:rPr>
        <w:t>“简约、高效、庄严、庄重”</w:t>
      </w:r>
      <w:r>
        <w:rPr>
          <w:rFonts w:hint="eastAsia" w:ascii="仿宋_GB2312" w:hAnsi="仿宋_GB2312" w:eastAsia="仿宋_GB2312" w:cs="Times New Roman"/>
          <w:sz w:val="32"/>
          <w:szCs w:val="32"/>
        </w:rPr>
        <w:t>的</w:t>
      </w:r>
      <w:r>
        <w:rPr>
          <w:rFonts w:ascii="仿宋_GB2312" w:hAnsi="仿宋_GB2312" w:eastAsia="仿宋_GB2312" w:cs="Times New Roman"/>
          <w:sz w:val="32"/>
          <w:szCs w:val="32"/>
        </w:rPr>
        <w:t>八</w:t>
      </w:r>
      <w:r>
        <w:rPr>
          <w:rFonts w:ascii="Times New Roman" w:hAnsi="Times New Roman" w:eastAsia="仿宋_GB2312" w:cs="Times New Roman"/>
          <w:sz w:val="32"/>
          <w:szCs w:val="32"/>
        </w:rPr>
        <w:t>字方针，这</w:t>
      </w:r>
      <w:r>
        <w:rPr>
          <w:rFonts w:hint="eastAsia" w:ascii="Times New Roman" w:hAnsi="Times New Roman" w:eastAsia="仿宋_GB2312" w:cs="Times New Roman"/>
          <w:sz w:val="32"/>
          <w:szCs w:val="32"/>
        </w:rPr>
        <w:t>八字方针</w:t>
      </w:r>
      <w:r>
        <w:rPr>
          <w:rFonts w:ascii="Times New Roman" w:hAnsi="Times New Roman" w:eastAsia="仿宋_GB2312" w:cs="Times New Roman"/>
          <w:sz w:val="32"/>
          <w:szCs w:val="32"/>
        </w:rPr>
        <w:t>既是工作指南，也是大会广场</w:t>
      </w:r>
      <w:r>
        <w:rPr>
          <w:rFonts w:ascii="Times New Roman" w:hAnsi="Times New Roman" w:eastAsia="仿宋_GB2312" w:cs="Times New Roman"/>
          <w:kern w:val="0"/>
          <w:sz w:val="32"/>
          <w:szCs w:val="32"/>
        </w:rPr>
        <w:t>布置策划</w:t>
      </w:r>
      <w:r>
        <w:rPr>
          <w:rFonts w:hint="eastAsia" w:ascii="Times New Roman" w:hAnsi="Times New Roman" w:eastAsia="仿宋_GB2312" w:cs="Times New Roman"/>
          <w:kern w:val="0"/>
          <w:sz w:val="32"/>
          <w:szCs w:val="32"/>
        </w:rPr>
        <w:t>的</w:t>
      </w:r>
      <w:r>
        <w:rPr>
          <w:rFonts w:ascii="Times New Roman" w:hAnsi="Times New Roman" w:eastAsia="仿宋_GB2312" w:cs="Times New Roman"/>
          <w:sz w:val="32"/>
          <w:szCs w:val="32"/>
        </w:rPr>
        <w:t>设计理念。</w:t>
      </w:r>
      <w:r>
        <w:rPr>
          <w:rFonts w:ascii="仿宋_GB2312" w:hAnsi="仿宋_GB2312" w:eastAsia="仿宋_GB2312" w:cs="Times New Roman"/>
          <w:sz w:val="32"/>
          <w:szCs w:val="32"/>
        </w:rPr>
        <w:t>“</w:t>
      </w:r>
      <w:r>
        <w:rPr>
          <w:rFonts w:ascii="Times New Roman" w:hAnsi="Times New Roman" w:eastAsia="仿宋_GB2312" w:cs="Times New Roman"/>
          <w:sz w:val="32"/>
          <w:szCs w:val="32"/>
        </w:rPr>
        <w:t>纪念中国人民抗日战争暨世界反法西斯战争胜利80年</w:t>
      </w:r>
      <w:r>
        <w:rPr>
          <w:rFonts w:ascii="仿宋_GB2312" w:hAnsi="仿宋_GB2312" w:eastAsia="仿宋_GB2312" w:cs="Times New Roman"/>
          <w:sz w:val="32"/>
          <w:szCs w:val="32"/>
        </w:rPr>
        <w:t>”</w:t>
      </w:r>
      <w:r>
        <w:rPr>
          <w:rFonts w:ascii="Times New Roman" w:hAnsi="Times New Roman" w:eastAsia="仿宋_GB2312" w:cs="Times New Roman"/>
          <w:sz w:val="32"/>
          <w:szCs w:val="32"/>
        </w:rPr>
        <w:t>活动广场布置设计工作由指挥部领导、专家和中央美术学院、清华大学美术学院、北京师范大学、中国传媒大学、北京工业大学、北京电影学院、北京印刷学院、北京服装学院、北京建筑研究院等九家设计团队组成专班，共同展开严谨周密的策划、论证与设计工作。这</w:t>
      </w:r>
      <w:r>
        <w:rPr>
          <w:rFonts w:ascii="Times New Roman" w:hAnsi="Times New Roman" w:eastAsia="仿宋_GB2312" w:cs="Times New Roman"/>
          <w:color w:val="000000" w:themeColor="text1"/>
          <w:sz w:val="32"/>
          <w:szCs w:val="32"/>
          <w14:textFill>
            <w14:solidFill>
              <w14:schemeClr w14:val="tx1"/>
            </w14:solidFill>
          </w14:textFill>
        </w:rPr>
        <w:t>项工作具有高度的政治属性与时代使命。设计工作涉及</w:t>
      </w:r>
      <w:r>
        <w:rPr>
          <w:rFonts w:hint="eastAsia" w:ascii="Times New Roman" w:hAnsi="Times New Roman" w:eastAsia="仿宋_GB2312" w:cs="Times New Roman"/>
          <w:color w:val="000000" w:themeColor="text1"/>
          <w:sz w:val="32"/>
          <w:szCs w:val="32"/>
          <w14:textFill>
            <w14:solidFill>
              <w14:schemeClr w14:val="tx1"/>
            </w14:solidFill>
          </w14:textFill>
        </w:rPr>
        <w:t>到</w:t>
      </w:r>
      <w:r>
        <w:rPr>
          <w:rFonts w:ascii="Times New Roman" w:hAnsi="Times New Roman" w:eastAsia="仿宋_GB2312" w:cs="Times New Roman"/>
          <w:color w:val="000000" w:themeColor="text1"/>
          <w:sz w:val="32"/>
          <w:szCs w:val="32"/>
          <w14:textFill>
            <w14:solidFill>
              <w14:schemeClr w14:val="tx1"/>
            </w14:solidFill>
          </w14:textFill>
        </w:rPr>
        <w:t>广场公共空间、主视觉景观造型、合唱团和志愿者服装三个层面。各个设计团队不仅</w:t>
      </w:r>
      <w:r>
        <w:rPr>
          <w:rFonts w:hint="eastAsia" w:ascii="Times New Roman" w:hAnsi="Times New Roman" w:eastAsia="仿宋_GB2312" w:cs="Times New Roman"/>
          <w:color w:val="000000" w:themeColor="text1"/>
          <w:sz w:val="32"/>
          <w:szCs w:val="32"/>
          <w14:textFill>
            <w14:solidFill>
              <w14:schemeClr w14:val="tx1"/>
            </w14:solidFill>
          </w14:textFill>
        </w:rPr>
        <w:t>需要</w:t>
      </w:r>
      <w:r>
        <w:rPr>
          <w:rFonts w:ascii="Times New Roman" w:hAnsi="Times New Roman" w:eastAsia="仿宋_GB2312" w:cs="Times New Roman"/>
          <w:color w:val="000000" w:themeColor="text1"/>
          <w:sz w:val="32"/>
          <w:szCs w:val="32"/>
          <w14:textFill>
            <w14:solidFill>
              <w14:schemeClr w14:val="tx1"/>
            </w14:solidFill>
          </w14:textFill>
        </w:rPr>
        <w:t>深入把握中国人民抗日战争作为伟大历史事件的精神内涵与政治象征意义，还</w:t>
      </w:r>
      <w:r>
        <w:rPr>
          <w:rFonts w:hint="eastAsia" w:ascii="Times New Roman" w:hAnsi="Times New Roman" w:eastAsia="仿宋_GB2312" w:cs="Times New Roman"/>
          <w:color w:val="000000" w:themeColor="text1"/>
          <w:sz w:val="32"/>
          <w:szCs w:val="32"/>
          <w14:textFill>
            <w14:solidFill>
              <w14:schemeClr w14:val="tx1"/>
            </w14:solidFill>
          </w14:textFill>
        </w:rPr>
        <w:t>需要</w:t>
      </w:r>
      <w:r>
        <w:rPr>
          <w:rFonts w:ascii="Times New Roman" w:hAnsi="Times New Roman" w:eastAsia="仿宋_GB2312" w:cs="Times New Roman"/>
          <w:color w:val="000000" w:themeColor="text1"/>
          <w:sz w:val="32"/>
          <w:szCs w:val="32"/>
          <w14:textFill>
            <w14:solidFill>
              <w14:schemeClr w14:val="tx1"/>
            </w14:solidFill>
          </w14:textFill>
        </w:rPr>
        <w:t>将宏大的历史叙事与当代设计语言相融合，转化为具有现代审美特征、时代气质与民族精神的广场空间设计。</w:t>
      </w:r>
    </w:p>
    <w:p w14:paraId="7530DC97">
      <w:pPr>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天安门广场的空间布局与设计</w:t>
      </w:r>
      <w:r>
        <w:rPr>
          <w:rFonts w:ascii="Times New Roman" w:hAnsi="Times New Roman" w:eastAsia="仿宋_GB2312" w:cs="Times New Roman"/>
          <w:color w:val="000000" w:themeColor="text1"/>
          <w:sz w:val="32"/>
          <w:szCs w:val="32"/>
          <w14:textFill>
            <w14:solidFill>
              <w14:schemeClr w14:val="tx1"/>
            </w14:solidFill>
          </w14:textFill>
        </w:rPr>
        <w:t>逻辑的契合</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是空间叙事表达的关键。作为承载</w:t>
      </w:r>
      <w:r>
        <w:rPr>
          <w:rFonts w:hint="eastAsia" w:ascii="Times New Roman" w:hAnsi="Times New Roman" w:eastAsia="仿宋_GB2312" w:cs="Times New Roman"/>
          <w:color w:val="000000" w:themeColor="text1"/>
          <w:sz w:val="32"/>
          <w:szCs w:val="32"/>
          <w14:textFill>
            <w14:solidFill>
              <w14:schemeClr w14:val="tx1"/>
            </w14:solidFill>
          </w14:textFill>
        </w:rPr>
        <w:t>着</w:t>
      </w:r>
      <w:r>
        <w:rPr>
          <w:rFonts w:ascii="Times New Roman" w:hAnsi="Times New Roman" w:eastAsia="仿宋_GB2312" w:cs="Times New Roman"/>
          <w:color w:val="000000" w:themeColor="text1"/>
          <w:sz w:val="32"/>
          <w:szCs w:val="32"/>
          <w14:textFill>
            <w14:solidFill>
              <w14:schemeClr w14:val="tx1"/>
            </w14:solidFill>
          </w14:textFill>
        </w:rPr>
        <w:t>国家记忆与身份认同的公共空间，</w:t>
      </w:r>
      <w:r>
        <w:rPr>
          <w:rFonts w:hint="eastAsia" w:ascii="Times New Roman" w:hAnsi="Times New Roman" w:eastAsia="仿宋_GB2312" w:cs="Times New Roman"/>
          <w:color w:val="000000" w:themeColor="text1"/>
          <w:sz w:val="32"/>
          <w:szCs w:val="32"/>
          <w14:textFill>
            <w14:solidFill>
              <w14:schemeClr w14:val="tx1"/>
            </w14:solidFill>
          </w14:textFill>
        </w:rPr>
        <w:t>这些</w:t>
      </w:r>
      <w:r>
        <w:rPr>
          <w:rFonts w:ascii="Times New Roman" w:hAnsi="Times New Roman" w:eastAsia="仿宋_GB2312" w:cs="Times New Roman"/>
          <w:color w:val="000000" w:themeColor="text1"/>
          <w:sz w:val="32"/>
          <w:szCs w:val="32"/>
          <w14:textFill>
            <w14:solidFill>
              <w14:schemeClr w14:val="tx1"/>
            </w14:solidFill>
          </w14:textFill>
        </w:rPr>
        <w:t>设计不仅关乎物理环境的塑造，更是中国在新时代语境中进行自我身份建构与文明交流互鉴的叙事载体。设计团队需要在政治意象、文化记忆与形式创新之间取得平衡，从而体现广场纪念空间设计的复杂性与综合性。为此，设计团队深入研读史料，反复构思，为设计出体现大会主题的象征性主体造型，设计团队曾提出过一百多种方案，</w:t>
      </w:r>
      <w:r>
        <w:rPr>
          <w:rFonts w:hint="eastAsia" w:ascii="Times New Roman" w:hAnsi="Times New Roman" w:eastAsia="仿宋_GB2312" w:cs="Times New Roman"/>
          <w:color w:val="000000" w:themeColor="text1"/>
          <w:sz w:val="32"/>
          <w:szCs w:val="32"/>
          <w14:textFill>
            <w14:solidFill>
              <w14:schemeClr w14:val="tx1"/>
            </w14:solidFill>
          </w14:textFill>
        </w:rPr>
        <w:t>比如</w:t>
      </w:r>
      <w:r>
        <w:rPr>
          <w:rFonts w:ascii="Times New Roman" w:hAnsi="Times New Roman" w:eastAsia="仿宋_GB2312" w:cs="Times New Roman"/>
          <w:color w:val="000000" w:themeColor="text1"/>
          <w:sz w:val="32"/>
          <w:szCs w:val="32"/>
          <w14:textFill>
            <w14:solidFill>
              <w14:schemeClr w14:val="tx1"/>
            </w14:solidFill>
          </w14:textFill>
        </w:rPr>
        <w:t>中流砥柱、浴火重生、江山永固、守望和平、人类命运共同体等等。经过专家深入研究，指挥部领导定向把关，确定以中央美术学院创作</w:t>
      </w:r>
      <w:r>
        <w:rPr>
          <w:rFonts w:ascii="仿宋_GB2312" w:hAnsi="仿宋_GB2312" w:eastAsia="仿宋_GB2312" w:cs="Times New Roman"/>
          <w:color w:val="000000" w:themeColor="text1"/>
          <w:sz w:val="32"/>
          <w:szCs w:val="32"/>
          <w14:textFill>
            <w14:solidFill>
              <w14:schemeClr w14:val="tx1"/>
            </w14:solidFill>
          </w14:textFill>
        </w:rPr>
        <w:t>的“众志成城”作</w:t>
      </w:r>
      <w:r>
        <w:rPr>
          <w:rFonts w:ascii="Times New Roman" w:hAnsi="Times New Roman" w:eastAsia="仿宋_GB2312" w:cs="Times New Roman"/>
          <w:color w:val="000000" w:themeColor="text1"/>
          <w:sz w:val="32"/>
          <w:szCs w:val="32"/>
          <w14:textFill>
            <w14:solidFill>
              <w14:schemeClr w14:val="tx1"/>
            </w14:solidFill>
          </w14:textFill>
        </w:rPr>
        <w:t>为最终的设计方案。习近平总书记在纪念中国人民抗日战争胜利的系列重要讲话中多次强</w:t>
      </w:r>
      <w:r>
        <w:rPr>
          <w:rFonts w:ascii="仿宋_GB2312" w:hAnsi="仿宋_GB2312" w:eastAsia="仿宋_GB2312" w:cs="Times New Roman"/>
          <w:color w:val="000000" w:themeColor="text1"/>
          <w:sz w:val="32"/>
          <w:szCs w:val="32"/>
          <w14:textFill>
            <w14:solidFill>
              <w14:schemeClr w14:val="tx1"/>
            </w14:solidFill>
          </w14:textFill>
        </w:rPr>
        <w:t>调“众志成城”的</w:t>
      </w:r>
      <w:r>
        <w:rPr>
          <w:rFonts w:ascii="Times New Roman" w:hAnsi="Times New Roman" w:eastAsia="仿宋_GB2312" w:cs="Times New Roman"/>
          <w:color w:val="000000" w:themeColor="text1"/>
          <w:sz w:val="32"/>
          <w:szCs w:val="32"/>
          <w14:textFill>
            <w14:solidFill>
              <w14:schemeClr w14:val="tx1"/>
            </w14:solidFill>
          </w14:textFill>
        </w:rPr>
        <w:t>伟大精神。这一重要论述深刻揭示了中国人民在抗日战争中展现出的团结一心、共御外侮的宝贵品质。</w:t>
      </w:r>
      <w:r>
        <w:rPr>
          <w:rFonts w:ascii="仿宋_GB2312" w:hAnsi="仿宋_GB2312" w:eastAsia="仿宋_GB2312" w:cs="Times New Roman"/>
          <w:color w:val="000000" w:themeColor="text1"/>
          <w:sz w:val="32"/>
          <w:szCs w:val="32"/>
          <w14:textFill>
            <w14:solidFill>
              <w14:schemeClr w14:val="tx1"/>
            </w14:solidFill>
          </w14:textFill>
        </w:rPr>
        <w:t>“众志成城”体</w:t>
      </w:r>
      <w:r>
        <w:rPr>
          <w:rFonts w:ascii="Times New Roman" w:hAnsi="Times New Roman" w:eastAsia="仿宋_GB2312" w:cs="Times New Roman"/>
          <w:color w:val="000000" w:themeColor="text1"/>
          <w:sz w:val="32"/>
          <w:szCs w:val="32"/>
          <w14:textFill>
            <w14:solidFill>
              <w14:schemeClr w14:val="tx1"/>
            </w14:solidFill>
          </w14:textFill>
        </w:rPr>
        <w:t>现了中国共产党领导下的全国各族人民团结奋斗的磅礴力量，是中华民族自强不息、坚韧不拔精神的生动写照。</w:t>
      </w:r>
      <w:r>
        <w:rPr>
          <w:rFonts w:hint="eastAsia" w:ascii="Times New Roman" w:hAnsi="Times New Roman" w:eastAsia="仿宋_GB2312" w:cs="Times New Roman"/>
          <w:color w:val="000000" w:themeColor="text1"/>
          <w:sz w:val="32"/>
          <w:szCs w:val="32"/>
          <w14:textFill>
            <w14:solidFill>
              <w14:schemeClr w14:val="tx1"/>
            </w14:solidFill>
          </w14:textFill>
        </w:rPr>
        <w:t>接下来，我从“广场公共空间设计、主视觉长城年号台造型设计、服装设计”三个方面向大家介绍此次设计工作的基本情况和</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精神</w:t>
      </w:r>
      <w:r>
        <w:rPr>
          <w:rFonts w:hint="eastAsia" w:ascii="Times New Roman" w:hAnsi="Times New Roman" w:eastAsia="仿宋_GB2312" w:cs="Times New Roman"/>
          <w:color w:val="000000" w:themeColor="text1"/>
          <w:sz w:val="32"/>
          <w:szCs w:val="32"/>
          <w14:textFill>
            <w14:solidFill>
              <w14:schemeClr w14:val="tx1"/>
            </w14:solidFill>
          </w14:textFill>
        </w:rPr>
        <w:t>内涵。</w:t>
      </w:r>
    </w:p>
    <w:p w14:paraId="2BD634E2">
      <w:pPr>
        <w:adjustRightInd w:val="0"/>
        <w:snapToGrid w:val="0"/>
        <w:spacing w:line="580" w:lineRule="exact"/>
        <w:ind w:firstLine="640" w:firstLineChars="200"/>
        <w:rPr>
          <w:rFonts w:ascii="黑体" w:hAnsi="黑体" w:eastAsia="黑体" w:cs="Times New Roman"/>
          <w:color w:val="000000" w:themeColor="text1"/>
          <w:sz w:val="32"/>
          <w:szCs w:val="32"/>
          <w14:textFill>
            <w14:solidFill>
              <w14:schemeClr w14:val="tx1"/>
            </w14:solidFill>
          </w14:textFill>
        </w:rPr>
      </w:pPr>
      <w:r>
        <w:rPr>
          <w:rFonts w:hint="eastAsia" w:ascii="黑体" w:hAnsi="黑体" w:eastAsia="黑体" w:cs="Times New Roman"/>
          <w:color w:val="000000" w:themeColor="text1"/>
          <w:sz w:val="32"/>
          <w:szCs w:val="32"/>
          <w14:textFill>
            <w14:solidFill>
              <w14:schemeClr w14:val="tx1"/>
            </w14:solidFill>
          </w14:textFill>
        </w:rPr>
        <w:t>第一</w:t>
      </w:r>
      <w:r>
        <w:rPr>
          <w:rFonts w:ascii="黑体" w:hAnsi="黑体" w:eastAsia="黑体" w:cs="Times New Roman"/>
          <w:color w:val="000000" w:themeColor="text1"/>
          <w:sz w:val="32"/>
          <w:szCs w:val="32"/>
          <w14:textFill>
            <w14:solidFill>
              <w14:schemeClr w14:val="tx1"/>
            </w14:solidFill>
          </w14:textFill>
        </w:rPr>
        <w:t>、广场公共空间设计</w:t>
      </w:r>
    </w:p>
    <w:p w14:paraId="2EA035BF">
      <w:pPr>
        <w:adjustRightInd w:val="0"/>
        <w:snapToGrid w:val="0"/>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纪念大会选址</w:t>
      </w:r>
      <w:r>
        <w:rPr>
          <w:rFonts w:hint="eastAsia" w:ascii="Times New Roman" w:hAnsi="Times New Roman" w:eastAsia="仿宋_GB2312" w:cs="Times New Roman"/>
          <w:color w:val="000000" w:themeColor="text1"/>
          <w:sz w:val="32"/>
          <w:szCs w:val="32"/>
          <w14:textFill>
            <w14:solidFill>
              <w14:schemeClr w14:val="tx1"/>
            </w14:solidFill>
          </w14:textFill>
        </w:rPr>
        <w:t>在</w:t>
      </w:r>
      <w:r>
        <w:rPr>
          <w:rFonts w:ascii="Times New Roman" w:hAnsi="Times New Roman" w:eastAsia="仿宋_GB2312" w:cs="Times New Roman"/>
          <w:color w:val="000000" w:themeColor="text1"/>
          <w:sz w:val="32"/>
          <w:szCs w:val="32"/>
          <w14:textFill>
            <w14:solidFill>
              <w14:schemeClr w14:val="tx1"/>
            </w14:solidFill>
          </w14:textFill>
        </w:rPr>
        <w:t>天安门广场</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参会规模宏大</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场面庄严</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气象恢宏，对广场空间的设计理念、文化意象的生成及多元设计要素的整体调度均提出了系统性要求。</w:t>
      </w:r>
    </w:p>
    <w:p w14:paraId="53B79FB0">
      <w:pPr>
        <w:adjustRightInd w:val="0"/>
        <w:snapToGrid w:val="0"/>
        <w:spacing w:line="580" w:lineRule="exact"/>
        <w:ind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b/>
          <w:bCs/>
          <w:color w:val="000000" w:themeColor="text1"/>
          <w:sz w:val="32"/>
          <w:szCs w:val="32"/>
          <w14:textFill>
            <w14:solidFill>
              <w14:schemeClr w14:val="tx1"/>
            </w14:solidFill>
          </w14:textFill>
        </w:rPr>
        <w:t>首先是</w:t>
      </w:r>
      <w:r>
        <w:rPr>
          <w:rFonts w:ascii="Times New Roman" w:hAnsi="Times New Roman" w:eastAsia="仿宋_GB2312" w:cs="Times New Roman"/>
          <w:b/>
          <w:bCs/>
          <w:color w:val="000000" w:themeColor="text1"/>
          <w:sz w:val="32"/>
          <w:szCs w:val="32"/>
          <w14:textFill>
            <w14:solidFill>
              <w14:schemeClr w14:val="tx1"/>
            </w14:solidFill>
          </w14:textFill>
        </w:rPr>
        <w:t>创生庄严庄重的空间意象。</w:t>
      </w:r>
      <w:r>
        <w:rPr>
          <w:rFonts w:ascii="Times New Roman" w:hAnsi="Times New Roman" w:eastAsia="仿宋_GB2312" w:cs="Times New Roman"/>
          <w:color w:val="000000" w:themeColor="text1"/>
          <w:sz w:val="32"/>
          <w:szCs w:val="32"/>
          <w14:textFill>
            <w14:solidFill>
              <w14:schemeClr w14:val="tx1"/>
            </w14:solidFill>
          </w14:textFill>
        </w:rPr>
        <w:t>天安门广场作为国家形象的核心，</w:t>
      </w:r>
      <w:r>
        <w:rPr>
          <w:rFonts w:hint="eastAsia" w:ascii="Times New Roman" w:hAnsi="Times New Roman" w:eastAsia="仿宋_GB2312" w:cs="Times New Roman"/>
          <w:color w:val="000000" w:themeColor="text1"/>
          <w:sz w:val="32"/>
          <w:szCs w:val="32"/>
          <w14:textFill>
            <w14:solidFill>
              <w14:schemeClr w14:val="tx1"/>
            </w14:solidFill>
          </w14:textFill>
        </w:rPr>
        <w:t>在</w:t>
      </w:r>
      <w:r>
        <w:rPr>
          <w:rFonts w:ascii="Times New Roman" w:hAnsi="Times New Roman" w:eastAsia="仿宋_GB2312" w:cs="Times New Roman"/>
          <w:color w:val="000000" w:themeColor="text1"/>
          <w:sz w:val="32"/>
          <w:szCs w:val="32"/>
          <w14:textFill>
            <w14:solidFill>
              <w14:schemeClr w14:val="tx1"/>
            </w14:solidFill>
          </w14:textFill>
        </w:rPr>
        <w:t>空间设计</w:t>
      </w:r>
      <w:r>
        <w:rPr>
          <w:rFonts w:hint="eastAsia" w:ascii="Times New Roman" w:hAnsi="Times New Roman" w:eastAsia="仿宋_GB2312" w:cs="Times New Roman"/>
          <w:color w:val="000000" w:themeColor="text1"/>
          <w:sz w:val="32"/>
          <w:szCs w:val="32"/>
          <w14:textFill>
            <w14:solidFill>
              <w14:schemeClr w14:val="tx1"/>
            </w14:solidFill>
          </w14:textFill>
        </w:rPr>
        <w:t>方面</w:t>
      </w:r>
      <w:r>
        <w:rPr>
          <w:rFonts w:ascii="Times New Roman" w:hAnsi="Times New Roman" w:eastAsia="仿宋_GB2312" w:cs="Times New Roman"/>
          <w:color w:val="000000" w:themeColor="text1"/>
          <w:sz w:val="32"/>
          <w:szCs w:val="32"/>
          <w14:textFill>
            <w14:solidFill>
              <w14:schemeClr w14:val="tx1"/>
            </w14:solidFill>
          </w14:textFill>
        </w:rPr>
        <w:t>需要总体统筹规划。广场北接长安街，南北中轴线上依次分布天安门城楼、人民英雄纪念碑、毛主席纪念堂和正阳门，东西两侧坐落国家博物馆、人民大会堂。广场的轴线结构不仅呼应了传统城市格</w:t>
      </w:r>
      <w:r>
        <w:rPr>
          <w:rFonts w:ascii="仿宋_GB2312" w:hAnsi="仿宋_GB2312" w:eastAsia="仿宋_GB2312" w:cs="Times New Roman"/>
          <w:color w:val="000000" w:themeColor="text1"/>
          <w:sz w:val="32"/>
          <w:szCs w:val="32"/>
          <w14:textFill>
            <w14:solidFill>
              <w14:schemeClr w14:val="tx1"/>
            </w14:solidFill>
          </w14:textFill>
        </w:rPr>
        <w:t>局“中正、对称、大气”空</w:t>
      </w:r>
      <w:r>
        <w:rPr>
          <w:rFonts w:ascii="Times New Roman" w:hAnsi="Times New Roman" w:eastAsia="仿宋_GB2312" w:cs="Times New Roman"/>
          <w:color w:val="000000" w:themeColor="text1"/>
          <w:sz w:val="32"/>
          <w:szCs w:val="32"/>
          <w14:textFill>
            <w14:solidFill>
              <w14:schemeClr w14:val="tx1"/>
            </w14:solidFill>
          </w14:textFill>
        </w:rPr>
        <w:t>间的秩序基础，也强化了国家历史记忆与文化精神的视觉表达。因此，公共空间设计</w:t>
      </w:r>
      <w:r>
        <w:rPr>
          <w:rFonts w:hint="eastAsia" w:ascii="Times New Roman" w:hAnsi="Times New Roman" w:eastAsia="仿宋_GB2312" w:cs="Times New Roman"/>
          <w:color w:val="000000" w:themeColor="text1"/>
          <w:sz w:val="32"/>
          <w:szCs w:val="32"/>
          <w14:textFill>
            <w14:solidFill>
              <w14:schemeClr w14:val="tx1"/>
            </w14:solidFill>
          </w14:textFill>
        </w:rPr>
        <w:t>应该</w:t>
      </w:r>
      <w:r>
        <w:rPr>
          <w:rFonts w:ascii="Times New Roman" w:hAnsi="Times New Roman" w:eastAsia="仿宋_GB2312" w:cs="Times New Roman"/>
          <w:color w:val="000000" w:themeColor="text1"/>
          <w:sz w:val="32"/>
          <w:szCs w:val="32"/>
          <w14:textFill>
            <w14:solidFill>
              <w14:schemeClr w14:val="tx1"/>
            </w14:solidFill>
          </w14:textFill>
        </w:rPr>
        <w:t>与</w:t>
      </w:r>
      <w:r>
        <w:rPr>
          <w:rFonts w:hint="eastAsia" w:ascii="Times New Roman" w:hAnsi="Times New Roman" w:eastAsia="仿宋_GB2312" w:cs="Times New Roman"/>
          <w:color w:val="000000" w:themeColor="text1"/>
          <w:sz w:val="32"/>
          <w:szCs w:val="32"/>
          <w14:textFill>
            <w14:solidFill>
              <w14:schemeClr w14:val="tx1"/>
            </w14:solidFill>
          </w14:textFill>
        </w:rPr>
        <w:t>这些</w:t>
      </w:r>
      <w:r>
        <w:rPr>
          <w:rFonts w:ascii="Times New Roman" w:hAnsi="Times New Roman" w:eastAsia="仿宋_GB2312" w:cs="Times New Roman"/>
          <w:color w:val="000000" w:themeColor="text1"/>
          <w:sz w:val="32"/>
          <w:szCs w:val="32"/>
          <w14:textFill>
            <w14:solidFill>
              <w14:schemeClr w14:val="tx1"/>
            </w14:solidFill>
          </w14:textFill>
        </w:rPr>
        <w:t>建筑有机融合，体现</w:t>
      </w:r>
      <w:r>
        <w:rPr>
          <w:rFonts w:hint="eastAsia" w:ascii="Times New Roman" w:hAnsi="Times New Roman" w:eastAsia="仿宋_GB2312" w:cs="Times New Roman"/>
          <w:color w:val="000000" w:themeColor="text1"/>
          <w:sz w:val="32"/>
          <w:szCs w:val="32"/>
          <w14:textFill>
            <w14:solidFill>
              <w14:schemeClr w14:val="tx1"/>
            </w14:solidFill>
          </w14:textFill>
        </w:rPr>
        <w:t>出</w:t>
      </w:r>
      <w:r>
        <w:rPr>
          <w:rFonts w:ascii="Times New Roman" w:hAnsi="Times New Roman" w:eastAsia="仿宋_GB2312" w:cs="Times New Roman"/>
          <w:color w:val="000000" w:themeColor="text1"/>
          <w:sz w:val="32"/>
          <w:szCs w:val="32"/>
          <w14:textFill>
            <w14:solidFill>
              <w14:schemeClr w14:val="tx1"/>
            </w14:solidFill>
          </w14:textFill>
        </w:rPr>
        <w:t>中正、对称、大气的布局风格，使纪念大会的空间意象具有浓厚的历史性、政治性、文化性和人民性，凸显恢弘庄重的大会氛围。</w:t>
      </w:r>
    </w:p>
    <w:p w14:paraId="38635EB7">
      <w:pPr>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为</w:t>
      </w:r>
      <w:r>
        <w:rPr>
          <w:rFonts w:hint="eastAsia" w:ascii="Times New Roman" w:hAnsi="Times New Roman" w:eastAsia="仿宋_GB2312" w:cs="Times New Roman"/>
          <w:color w:val="000000" w:themeColor="text1"/>
          <w:sz w:val="32"/>
          <w:szCs w:val="32"/>
          <w14:textFill>
            <w14:solidFill>
              <w14:schemeClr w14:val="tx1"/>
            </w14:solidFill>
          </w14:textFill>
        </w:rPr>
        <w:t>了</w:t>
      </w:r>
      <w:r>
        <w:rPr>
          <w:rFonts w:ascii="Times New Roman" w:hAnsi="Times New Roman" w:eastAsia="仿宋_GB2312" w:cs="Times New Roman"/>
          <w:color w:val="000000" w:themeColor="text1"/>
          <w:sz w:val="32"/>
          <w:szCs w:val="32"/>
          <w14:textFill>
            <w14:solidFill>
              <w14:schemeClr w14:val="tx1"/>
            </w14:solidFill>
          </w14:textFill>
        </w:rPr>
        <w:t>在视觉与空间层面精准</w:t>
      </w:r>
      <w:r>
        <w:rPr>
          <w:rFonts w:hint="eastAsia" w:ascii="Times New Roman" w:hAnsi="Times New Roman" w:eastAsia="仿宋_GB2312" w:cs="Times New Roman"/>
          <w:color w:val="000000" w:themeColor="text1"/>
          <w:sz w:val="32"/>
          <w:szCs w:val="32"/>
          <w14:textFill>
            <w14:solidFill>
              <w14:schemeClr w14:val="tx1"/>
            </w14:solidFill>
          </w14:textFill>
        </w:rPr>
        <w:t>地</w:t>
      </w:r>
      <w:r>
        <w:rPr>
          <w:rFonts w:ascii="Times New Roman" w:hAnsi="Times New Roman" w:eastAsia="仿宋_GB2312" w:cs="Times New Roman"/>
          <w:color w:val="000000" w:themeColor="text1"/>
          <w:sz w:val="32"/>
          <w:szCs w:val="32"/>
          <w14:textFill>
            <w14:solidFill>
              <w14:schemeClr w14:val="tx1"/>
            </w14:solidFill>
          </w14:textFill>
        </w:rPr>
        <w:t>传达大会主题，中央美术学院设计团队从字形的空间结构象征、色彩的情感隐喻以及</w:t>
      </w:r>
      <w:r>
        <w:rPr>
          <w:rFonts w:hint="eastAsia" w:ascii="仿宋_GB2312" w:hAnsi="仿宋_GB2312" w:eastAsia="仿宋_GB2312" w:cs="仿宋_GB2312"/>
          <w:color w:val="000000" w:themeColor="text1"/>
          <w:sz w:val="32"/>
          <w:szCs w:val="32"/>
          <w14:textFill>
            <w14:solidFill>
              <w14:schemeClr w14:val="tx1"/>
            </w14:solidFill>
          </w14:textFill>
        </w:rPr>
        <w:t>“以人文本”的</w:t>
      </w:r>
      <w:r>
        <w:rPr>
          <w:rFonts w:ascii="仿宋_GB2312" w:hAnsi="仿宋_GB2312" w:eastAsia="仿宋_GB2312" w:cs="Times New Roman"/>
          <w:color w:val="000000" w:themeColor="text1"/>
          <w:sz w:val="32"/>
          <w:szCs w:val="32"/>
          <w14:textFill>
            <w14:solidFill>
              <w14:schemeClr w14:val="tx1"/>
            </w14:solidFill>
          </w14:textFill>
        </w:rPr>
        <w:t>组</w:t>
      </w:r>
      <w:r>
        <w:rPr>
          <w:rFonts w:ascii="Times New Roman" w:hAnsi="Times New Roman" w:eastAsia="仿宋_GB2312" w:cs="Times New Roman"/>
          <w:color w:val="000000" w:themeColor="text1"/>
          <w:sz w:val="32"/>
          <w:szCs w:val="32"/>
          <w14:textFill>
            <w14:solidFill>
              <w14:schemeClr w14:val="tx1"/>
            </w14:solidFill>
          </w14:textFill>
        </w:rPr>
        <w:t>织理念三方面出发，探索广场空间叙事设计路径。在总体构思中，以</w:t>
      </w:r>
      <w:r>
        <w:rPr>
          <w:rFonts w:ascii="仿宋_GB2312" w:hAnsi="仿宋_GB2312" w:eastAsia="仿宋_GB2312" w:cs="Times New Roman"/>
          <w:color w:val="000000" w:themeColor="text1"/>
          <w:sz w:val="32"/>
          <w:szCs w:val="32"/>
          <w14:textFill>
            <w14:solidFill>
              <w14:schemeClr w14:val="tx1"/>
            </w14:solidFill>
          </w14:textFill>
        </w:rPr>
        <w:t>“众志成城”的“众”字</w:t>
      </w:r>
      <w:r>
        <w:rPr>
          <w:rFonts w:ascii="Times New Roman" w:hAnsi="Times New Roman" w:eastAsia="仿宋_GB2312" w:cs="Times New Roman"/>
          <w:color w:val="000000" w:themeColor="text1"/>
          <w:sz w:val="32"/>
          <w:szCs w:val="32"/>
          <w14:textFill>
            <w14:solidFill>
              <w14:schemeClr w14:val="tx1"/>
            </w14:solidFill>
          </w14:textFill>
        </w:rPr>
        <w:t>为原型，构建</w:t>
      </w:r>
      <w:r>
        <w:rPr>
          <w:rFonts w:hint="eastAsia" w:ascii="Times New Roman" w:hAnsi="Times New Roman" w:eastAsia="仿宋_GB2312" w:cs="Times New Roman"/>
          <w:color w:val="000000" w:themeColor="text1"/>
          <w:sz w:val="32"/>
          <w:szCs w:val="32"/>
          <w14:textFill>
            <w14:solidFill>
              <w14:schemeClr w14:val="tx1"/>
            </w14:solidFill>
          </w14:textFill>
        </w:rPr>
        <w:t>出</w:t>
      </w:r>
      <w:r>
        <w:rPr>
          <w:rFonts w:ascii="Times New Roman" w:hAnsi="Times New Roman" w:eastAsia="仿宋_GB2312" w:cs="Times New Roman"/>
          <w:color w:val="000000" w:themeColor="text1"/>
          <w:sz w:val="32"/>
          <w:szCs w:val="32"/>
          <w14:textFill>
            <w14:solidFill>
              <w14:schemeClr w14:val="tx1"/>
            </w14:solidFill>
          </w14:textFill>
        </w:rPr>
        <w:t>观众席的核心造型与空间秩序。通过文字的空间转译</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实现了从语言符号到集体记忆的视觉转化，同时达到符号、形式和精神的统一与隐喻。根据汉字</w:t>
      </w:r>
      <w:r>
        <w:rPr>
          <w:rFonts w:hint="eastAsia" w:ascii="Times New Roman" w:hAnsi="Times New Roman" w:eastAsia="仿宋_GB2312" w:cs="Times New Roman"/>
          <w:color w:val="000000" w:themeColor="text1"/>
          <w:sz w:val="32"/>
          <w:szCs w:val="32"/>
          <w14:textFill>
            <w14:solidFill>
              <w14:schemeClr w14:val="tx1"/>
            </w14:solidFill>
          </w14:textFill>
        </w:rPr>
        <w:t>的</w:t>
      </w:r>
      <w:r>
        <w:rPr>
          <w:rFonts w:ascii="Times New Roman" w:hAnsi="Times New Roman" w:eastAsia="仿宋_GB2312" w:cs="Times New Roman"/>
          <w:color w:val="000000" w:themeColor="text1"/>
          <w:sz w:val="32"/>
          <w:szCs w:val="32"/>
          <w14:textFill>
            <w14:solidFill>
              <w14:schemeClr w14:val="tx1"/>
            </w14:solidFill>
          </w14:textFill>
        </w:rPr>
        <w:t>字形本源，</w:t>
      </w:r>
      <w:r>
        <w:rPr>
          <w:rFonts w:ascii="仿宋_GB2312" w:hAnsi="仿宋_GB2312" w:eastAsia="仿宋_GB2312" w:cs="Times New Roman"/>
          <w:color w:val="000000" w:themeColor="text1"/>
          <w:sz w:val="32"/>
          <w:szCs w:val="32"/>
          <w14:textFill>
            <w14:solidFill>
              <w14:schemeClr w14:val="tx1"/>
            </w14:solidFill>
          </w14:textFill>
        </w:rPr>
        <w:t>“众”</w:t>
      </w:r>
      <w:r>
        <w:rPr>
          <w:rFonts w:hint="eastAsia" w:ascii="仿宋_GB2312" w:hAnsi="仿宋_GB2312" w:eastAsia="仿宋_GB2312" w:cs="Times New Roman"/>
          <w:color w:val="000000" w:themeColor="text1"/>
          <w:sz w:val="32"/>
          <w:szCs w:val="32"/>
          <w14:textFill>
            <w14:solidFill>
              <w14:schemeClr w14:val="tx1"/>
            </w14:solidFill>
          </w14:textFill>
        </w:rPr>
        <w:t>字是</w:t>
      </w:r>
      <w:r>
        <w:rPr>
          <w:rFonts w:ascii="仿宋_GB2312" w:hAnsi="仿宋_GB2312" w:eastAsia="仿宋_GB2312" w:cs="Times New Roman"/>
          <w:color w:val="000000" w:themeColor="text1"/>
          <w:sz w:val="32"/>
          <w:szCs w:val="32"/>
          <w14:textFill>
            <w14:solidFill>
              <w14:schemeClr w14:val="tx1"/>
            </w14:solidFill>
          </w14:textFill>
        </w:rPr>
        <w:t>由三个“人”字构成</w:t>
      </w:r>
      <w:r>
        <w:rPr>
          <w:rFonts w:hint="eastAsia" w:ascii="仿宋_GB2312" w:hAnsi="仿宋_GB2312" w:eastAsia="仿宋_GB2312" w:cs="Times New Roman"/>
          <w:color w:val="000000" w:themeColor="text1"/>
          <w:sz w:val="32"/>
          <w:szCs w:val="32"/>
          <w14:textFill>
            <w14:solidFill>
              <w14:schemeClr w14:val="tx1"/>
            </w14:solidFill>
          </w14:textFill>
        </w:rPr>
        <w:t>的</w:t>
      </w:r>
      <w:r>
        <w:rPr>
          <w:rFonts w:ascii="Times New Roman" w:hAnsi="Times New Roman" w:eastAsia="仿宋_GB2312" w:cs="Times New Roman"/>
          <w:color w:val="000000" w:themeColor="text1"/>
          <w:sz w:val="32"/>
          <w:szCs w:val="32"/>
          <w14:textFill>
            <w14:solidFill>
              <w14:schemeClr w14:val="tx1"/>
            </w14:solidFill>
          </w14:textFill>
        </w:rPr>
        <w:t>意象图形。它不是简单的人数相加，而是一个充满了力量感、凝聚力、归属感的文化符号，是同心协力、不畏艰难、能够克服任何困难的伟大力量的精神象征。</w:t>
      </w:r>
      <w:r>
        <w:rPr>
          <w:rFonts w:ascii="仿宋_GB2312" w:hAnsi="仿宋_GB2312" w:eastAsia="仿宋_GB2312" w:cs="Times New Roman"/>
          <w:color w:val="000000" w:themeColor="text1"/>
          <w:sz w:val="32"/>
          <w:szCs w:val="32"/>
          <w14:textFill>
            <w14:solidFill>
              <w14:schemeClr w14:val="tx1"/>
            </w14:solidFill>
          </w14:textFill>
        </w:rPr>
        <w:t>“众”字观礼</w:t>
      </w:r>
      <w:r>
        <w:rPr>
          <w:rFonts w:ascii="Times New Roman" w:hAnsi="Times New Roman" w:eastAsia="仿宋_GB2312" w:cs="Times New Roman"/>
          <w:color w:val="000000" w:themeColor="text1"/>
          <w:sz w:val="32"/>
          <w:szCs w:val="32"/>
          <w14:textFill>
            <w14:solidFill>
              <w14:schemeClr w14:val="tx1"/>
            </w14:solidFill>
          </w14:textFill>
        </w:rPr>
        <w:t>台的设计形态高度概括，语义凝练，作为具有象征性的审美意象，集中表达了大会主题精神。设计团队将天安门广场及金水桥两侧、长安街南北两侧东西沿线至国家博物馆和人民大会堂布置观众席，整体构成一个意象化</w:t>
      </w:r>
      <w:r>
        <w:rPr>
          <w:rFonts w:ascii="仿宋_GB2312" w:hAnsi="仿宋_GB2312" w:eastAsia="仿宋_GB2312" w:cs="Times New Roman"/>
          <w:color w:val="000000" w:themeColor="text1"/>
          <w:sz w:val="32"/>
          <w:szCs w:val="32"/>
          <w14:textFill>
            <w14:solidFill>
              <w14:schemeClr w14:val="tx1"/>
            </w14:solidFill>
          </w14:textFill>
        </w:rPr>
        <w:t>的“众”</w:t>
      </w:r>
      <w:r>
        <w:rPr>
          <w:rFonts w:ascii="Times New Roman" w:hAnsi="Times New Roman" w:eastAsia="仿宋_GB2312" w:cs="Times New Roman"/>
          <w:color w:val="000000" w:themeColor="text1"/>
          <w:sz w:val="32"/>
          <w:szCs w:val="32"/>
          <w14:textFill>
            <w14:solidFill>
              <w14:schemeClr w14:val="tx1"/>
            </w14:solidFill>
          </w14:textFill>
        </w:rPr>
        <w:t>字，使整个大会空间视觉设计简约严整</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开张大气、饱满充实。因此，</w:t>
      </w:r>
      <w:r>
        <w:rPr>
          <w:rFonts w:ascii="仿宋_GB2312" w:hAnsi="仿宋_GB2312" w:eastAsia="仿宋_GB2312" w:cs="Times New Roman"/>
          <w:color w:val="000000" w:themeColor="text1"/>
          <w:sz w:val="32"/>
          <w:szCs w:val="32"/>
          <w14:textFill>
            <w14:solidFill>
              <w14:schemeClr w14:val="tx1"/>
            </w14:solidFill>
          </w14:textFill>
        </w:rPr>
        <w:t>“众”字</w:t>
      </w:r>
      <w:r>
        <w:rPr>
          <w:rFonts w:ascii="Times New Roman" w:hAnsi="Times New Roman" w:eastAsia="仿宋_GB2312" w:cs="Times New Roman"/>
          <w:color w:val="000000" w:themeColor="text1"/>
          <w:sz w:val="32"/>
          <w:szCs w:val="32"/>
          <w14:textFill>
            <w14:solidFill>
              <w14:schemeClr w14:val="tx1"/>
            </w14:solidFill>
          </w14:textFill>
        </w:rPr>
        <w:t>的构建，不仅是形式美学的创新，也是通过空间语言实现国家形象叙事与集体意志凝聚的实践。</w:t>
      </w:r>
    </w:p>
    <w:p w14:paraId="139A3FDE">
      <w:pPr>
        <w:adjustRightInd w:val="0"/>
        <w:snapToGrid w:val="0"/>
        <w:spacing w:line="580" w:lineRule="exact"/>
        <w:ind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b/>
          <w:bCs/>
          <w:color w:val="000000" w:themeColor="text1"/>
          <w:sz w:val="32"/>
          <w:szCs w:val="32"/>
          <w14:textFill>
            <w14:solidFill>
              <w14:schemeClr w14:val="tx1"/>
            </w14:solidFill>
          </w14:textFill>
        </w:rPr>
        <w:t>其次，</w:t>
      </w:r>
      <w:r>
        <w:rPr>
          <w:rFonts w:ascii="Times New Roman" w:hAnsi="Times New Roman" w:eastAsia="仿宋_GB2312" w:cs="Times New Roman"/>
          <w:b/>
          <w:bCs/>
          <w:color w:val="000000" w:themeColor="text1"/>
          <w:sz w:val="32"/>
          <w:szCs w:val="32"/>
          <w14:textFill>
            <w14:solidFill>
              <w14:schemeClr w14:val="tx1"/>
            </w14:solidFill>
          </w14:textFill>
        </w:rPr>
        <w:t>色彩系统设计是广场空间叙事体系中的关键构成要素。</w:t>
      </w:r>
      <w:r>
        <w:rPr>
          <w:rFonts w:ascii="Times New Roman" w:hAnsi="Times New Roman" w:eastAsia="仿宋_GB2312" w:cs="Times New Roman"/>
          <w:color w:val="000000" w:themeColor="text1"/>
          <w:sz w:val="32"/>
          <w:szCs w:val="32"/>
          <w14:textFill>
            <w14:solidFill>
              <w14:schemeClr w14:val="tx1"/>
            </w14:solidFill>
          </w14:textFill>
        </w:rPr>
        <w:t>作为具有情感的视觉语言，色彩不仅引发特定的心理情感反映，还能塑造特定的政治形象与文化氛围，承</w:t>
      </w:r>
      <w:r>
        <w:rPr>
          <w:rFonts w:ascii="仿宋_GB2312" w:hAnsi="仿宋_GB2312" w:eastAsia="仿宋_GB2312" w:cs="Times New Roman"/>
          <w:color w:val="000000" w:themeColor="text1"/>
          <w:sz w:val="32"/>
          <w:szCs w:val="32"/>
          <w14:textFill>
            <w14:solidFill>
              <w14:schemeClr w14:val="tx1"/>
            </w14:solidFill>
          </w14:textFill>
        </w:rPr>
        <w:t>担“视觉修辞”的</w:t>
      </w:r>
      <w:r>
        <w:rPr>
          <w:rFonts w:ascii="Times New Roman" w:hAnsi="Times New Roman" w:eastAsia="仿宋_GB2312" w:cs="Times New Roman"/>
          <w:color w:val="000000" w:themeColor="text1"/>
          <w:sz w:val="32"/>
          <w:szCs w:val="32"/>
          <w14:textFill>
            <w14:solidFill>
              <w14:schemeClr w14:val="tx1"/>
            </w14:solidFill>
          </w14:textFill>
        </w:rPr>
        <w:t>功能。设计团队</w:t>
      </w:r>
      <w:r>
        <w:rPr>
          <w:rFonts w:ascii="仿宋_GB2312" w:hAnsi="仿宋_GB2312" w:eastAsia="仿宋_GB2312" w:cs="Times New Roman"/>
          <w:color w:val="000000" w:themeColor="text1"/>
          <w:sz w:val="32"/>
          <w:szCs w:val="32"/>
          <w14:textFill>
            <w14:solidFill>
              <w14:schemeClr w14:val="tx1"/>
            </w14:solidFill>
          </w14:textFill>
        </w:rPr>
        <w:t>以“庄严、庄重、凝聚”为</w:t>
      </w:r>
      <w:r>
        <w:rPr>
          <w:rFonts w:ascii="Times New Roman" w:hAnsi="Times New Roman" w:eastAsia="仿宋_GB2312" w:cs="Times New Roman"/>
          <w:color w:val="000000" w:themeColor="text1"/>
          <w:sz w:val="32"/>
          <w:szCs w:val="32"/>
          <w14:textFill>
            <w14:solidFill>
              <w14:schemeClr w14:val="tx1"/>
            </w14:solidFill>
          </w14:textFill>
        </w:rPr>
        <w:t>核心的色彩情感基调，构建了兼具民族性、文化性与现代性的广场视觉系统。</w:t>
      </w:r>
      <w:r>
        <w:rPr>
          <w:rFonts w:hint="eastAsia" w:ascii="Times New Roman" w:hAnsi="Times New Roman" w:eastAsia="仿宋_GB2312" w:cs="Times New Roman"/>
          <w:color w:val="000000" w:themeColor="text1"/>
          <w:sz w:val="32"/>
          <w:szCs w:val="32"/>
          <w14:textFill>
            <w14:solidFill>
              <w14:schemeClr w14:val="tx1"/>
            </w14:solidFill>
          </w14:textFill>
        </w:rPr>
        <w:t>它</w:t>
      </w:r>
      <w:r>
        <w:rPr>
          <w:rFonts w:ascii="Times New Roman" w:hAnsi="Times New Roman" w:eastAsia="仿宋_GB2312" w:cs="Times New Roman"/>
          <w:color w:val="000000" w:themeColor="text1"/>
          <w:sz w:val="32"/>
          <w:szCs w:val="32"/>
          <w14:textFill>
            <w14:solidFill>
              <w14:schemeClr w14:val="tx1"/>
            </w14:solidFill>
          </w14:textFill>
        </w:rPr>
        <w:t>既能准确传递大会主题寓意，充分营造大会活动氛围，还</w:t>
      </w:r>
      <w:r>
        <w:rPr>
          <w:rFonts w:hint="eastAsia" w:ascii="Times New Roman" w:hAnsi="Times New Roman" w:eastAsia="仿宋_GB2312" w:cs="Times New Roman"/>
          <w:color w:val="000000" w:themeColor="text1"/>
          <w:sz w:val="32"/>
          <w:szCs w:val="32"/>
          <w14:textFill>
            <w14:solidFill>
              <w14:schemeClr w14:val="tx1"/>
            </w14:solidFill>
          </w14:textFill>
        </w:rPr>
        <w:t>应该</w:t>
      </w:r>
      <w:r>
        <w:rPr>
          <w:rFonts w:ascii="Times New Roman" w:hAnsi="Times New Roman" w:eastAsia="仿宋_GB2312" w:cs="Times New Roman"/>
          <w:color w:val="000000" w:themeColor="text1"/>
          <w:sz w:val="32"/>
          <w:szCs w:val="32"/>
          <w14:textFill>
            <w14:solidFill>
              <w14:schemeClr w14:val="tx1"/>
            </w14:solidFill>
          </w14:textFill>
        </w:rPr>
        <w:t>与</w:t>
      </w:r>
      <w:r>
        <w:rPr>
          <w:rFonts w:hint="eastAsia" w:ascii="Times New Roman" w:hAnsi="Times New Roman" w:eastAsia="仿宋_GB2312" w:cs="Times New Roman"/>
          <w:color w:val="000000" w:themeColor="text1"/>
          <w:sz w:val="32"/>
          <w:szCs w:val="32"/>
          <w14:textFill>
            <w14:solidFill>
              <w14:schemeClr w14:val="tx1"/>
            </w14:solidFill>
          </w14:textFill>
        </w:rPr>
        <w:t>习近平</w:t>
      </w:r>
      <w:r>
        <w:rPr>
          <w:rFonts w:ascii="Times New Roman" w:hAnsi="Times New Roman" w:eastAsia="仿宋_GB2312" w:cs="Times New Roman"/>
          <w:color w:val="000000" w:themeColor="text1"/>
          <w:sz w:val="32"/>
          <w:szCs w:val="32"/>
          <w14:textFill>
            <w14:solidFill>
              <w14:schemeClr w14:val="tx1"/>
            </w14:solidFill>
          </w14:textFill>
        </w:rPr>
        <w:t>总书记的重要讲话，</w:t>
      </w:r>
      <w:r>
        <w:rPr>
          <w:rFonts w:hint="eastAsia" w:ascii="Times New Roman" w:hAnsi="Times New Roman" w:eastAsia="仿宋_GB2312" w:cs="Times New Roman"/>
          <w:color w:val="000000" w:themeColor="text1"/>
          <w:sz w:val="32"/>
          <w:szCs w:val="32"/>
          <w14:textFill>
            <w14:solidFill>
              <w14:schemeClr w14:val="tx1"/>
            </w14:solidFill>
          </w14:textFill>
        </w:rPr>
        <w:t>以及</w:t>
      </w:r>
      <w:r>
        <w:rPr>
          <w:rFonts w:ascii="Times New Roman" w:hAnsi="Times New Roman" w:eastAsia="仿宋_GB2312" w:cs="Times New Roman"/>
          <w:color w:val="000000" w:themeColor="text1"/>
          <w:sz w:val="32"/>
          <w:szCs w:val="32"/>
          <w14:textFill>
            <w14:solidFill>
              <w14:schemeClr w14:val="tx1"/>
            </w14:solidFill>
          </w14:textFill>
        </w:rPr>
        <w:t>大会的暖场音乐、歌咏等共同形成集体的精神共振、同情共鸣。</w:t>
      </w:r>
    </w:p>
    <w:p w14:paraId="4675F7C2">
      <w:pPr>
        <w:adjustRightInd w:val="0"/>
        <w:snapToGrid w:val="0"/>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此外，色彩是带有社会历史记忆的视觉信息。不同国家和民族的政治、经济和文化传统决定了色彩不同的审美倾向。中华民族形成了以赤、黄、金、绿、青为核心的色彩谱系。设计团队在对</w:t>
      </w:r>
      <w:r>
        <w:rPr>
          <w:rFonts w:ascii="仿宋_GB2312" w:hAnsi="仿宋_GB2312" w:eastAsia="仿宋_GB2312" w:cs="Times New Roman"/>
          <w:color w:val="000000" w:themeColor="text1"/>
          <w:sz w:val="32"/>
          <w:szCs w:val="32"/>
          <w14:textFill>
            <w14:solidFill>
              <w14:schemeClr w14:val="tx1"/>
            </w14:solidFill>
          </w14:textFill>
        </w:rPr>
        <w:t>“众志成城”主</w:t>
      </w:r>
      <w:r>
        <w:rPr>
          <w:rFonts w:ascii="Times New Roman" w:hAnsi="Times New Roman" w:eastAsia="仿宋_GB2312" w:cs="Times New Roman"/>
          <w:color w:val="000000" w:themeColor="text1"/>
          <w:sz w:val="32"/>
          <w:szCs w:val="32"/>
          <w14:textFill>
            <w14:solidFill>
              <w14:schemeClr w14:val="tx1"/>
            </w14:solidFill>
          </w14:textFill>
        </w:rPr>
        <w:t>题的视觉化表达中，采用</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丰饶金、城墙红和橄榄绿</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三种颜色够成层层递进的主色调，寓意中国共产党</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根基在人民，血脉在人民、力量在人民</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的国家信念。为了强化空间的叙事层次，设计团队在观礼台与人民英雄纪念碑之间形成有机连接，摆放盛开的红色四季秋海棠与绿草方形花坛，两侧用深浅绿草缀成长城装饰纹样，建</w:t>
      </w:r>
      <w:r>
        <w:rPr>
          <w:rFonts w:ascii="仿宋_GB2312" w:hAnsi="仿宋_GB2312" w:eastAsia="仿宋_GB2312" w:cs="Times New Roman"/>
          <w:color w:val="000000" w:themeColor="text1"/>
          <w:sz w:val="32"/>
          <w:szCs w:val="32"/>
          <w14:textFill>
            <w14:solidFill>
              <w14:schemeClr w14:val="tx1"/>
            </w14:solidFill>
          </w14:textFill>
        </w:rPr>
        <w:t>构“红焰燃空，绿茵擎日”的审</w:t>
      </w:r>
      <w:r>
        <w:rPr>
          <w:rFonts w:ascii="Times New Roman" w:hAnsi="Times New Roman" w:eastAsia="仿宋_GB2312" w:cs="Times New Roman"/>
          <w:color w:val="000000" w:themeColor="text1"/>
          <w:sz w:val="32"/>
          <w:szCs w:val="32"/>
          <w14:textFill>
            <w14:solidFill>
              <w14:schemeClr w14:val="tx1"/>
            </w14:solidFill>
          </w14:textFill>
        </w:rPr>
        <w:t>美意象。同时</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80面红旗围合天安门广场东西两侧，象征抗战胜利80年的伟大征程，丰富</w:t>
      </w:r>
      <w:r>
        <w:rPr>
          <w:rFonts w:ascii="仿宋_GB2312" w:hAnsi="仿宋_GB2312" w:eastAsia="仿宋_GB2312" w:cs="Times New Roman"/>
          <w:color w:val="000000" w:themeColor="text1"/>
          <w:sz w:val="32"/>
          <w:szCs w:val="32"/>
          <w14:textFill>
            <w14:solidFill>
              <w14:schemeClr w14:val="tx1"/>
            </w14:solidFill>
          </w14:textFill>
        </w:rPr>
        <w:t>了“众志成城”主题</w:t>
      </w:r>
      <w:r>
        <w:rPr>
          <w:rFonts w:ascii="Times New Roman" w:hAnsi="Times New Roman" w:eastAsia="仿宋_GB2312" w:cs="Times New Roman"/>
          <w:color w:val="000000" w:themeColor="text1"/>
          <w:sz w:val="32"/>
          <w:szCs w:val="32"/>
          <w14:textFill>
            <w14:solidFill>
              <w14:schemeClr w14:val="tx1"/>
            </w14:solidFill>
          </w14:textFill>
        </w:rPr>
        <w:t>意象，使其成为集体记忆的场域。</w:t>
      </w:r>
    </w:p>
    <w:p w14:paraId="510444F4">
      <w:pPr>
        <w:widowControl/>
        <w:spacing w:line="580" w:lineRule="exact"/>
        <w:ind w:firstLine="643"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b/>
          <w:color w:val="000000" w:themeColor="text1"/>
          <w:sz w:val="32"/>
          <w:szCs w:val="32"/>
          <w14:textFill>
            <w14:solidFill>
              <w14:schemeClr w14:val="tx1"/>
            </w14:solidFill>
          </w14:textFill>
        </w:rPr>
        <w:t>三是</w:t>
      </w:r>
      <w:r>
        <w:rPr>
          <w:rFonts w:ascii="Times New Roman" w:hAnsi="Times New Roman" w:eastAsia="仿宋_GB2312" w:cs="Times New Roman"/>
          <w:b/>
          <w:color w:val="000000" w:themeColor="text1"/>
          <w:sz w:val="32"/>
          <w:szCs w:val="32"/>
          <w14:textFill>
            <w14:solidFill>
              <w14:schemeClr w14:val="tx1"/>
            </w14:solidFill>
          </w14:textFill>
        </w:rPr>
        <w:t>强化以</w:t>
      </w:r>
      <w:r>
        <w:rPr>
          <w:rFonts w:ascii="仿宋_GB2312" w:hAnsi="仿宋_GB2312" w:eastAsia="仿宋_GB2312" w:cs="Times New Roman"/>
          <w:b/>
          <w:color w:val="000000" w:themeColor="text1"/>
          <w:sz w:val="32"/>
          <w:szCs w:val="32"/>
          <w14:textFill>
            <w14:solidFill>
              <w14:schemeClr w14:val="tx1"/>
            </w14:solidFill>
          </w14:textFill>
        </w:rPr>
        <w:t>“人”为</w:t>
      </w:r>
      <w:r>
        <w:rPr>
          <w:rFonts w:ascii="Times New Roman" w:hAnsi="Times New Roman" w:eastAsia="仿宋_GB2312" w:cs="Times New Roman"/>
          <w:b/>
          <w:color w:val="000000" w:themeColor="text1"/>
          <w:sz w:val="32"/>
          <w:szCs w:val="32"/>
          <w14:textFill>
            <w14:solidFill>
              <w14:schemeClr w14:val="tx1"/>
            </w14:solidFill>
          </w14:textFill>
        </w:rPr>
        <w:t>中心的设计理念。</w:t>
      </w:r>
      <w:r>
        <w:rPr>
          <w:rFonts w:ascii="Times New Roman" w:hAnsi="Times New Roman" w:eastAsia="仿宋_GB2312" w:cs="Times New Roman"/>
          <w:color w:val="000000" w:themeColor="text1"/>
          <w:sz w:val="32"/>
          <w:szCs w:val="32"/>
          <w14:textFill>
            <w14:solidFill>
              <w14:schemeClr w14:val="tx1"/>
            </w14:solidFill>
          </w14:textFill>
        </w:rPr>
        <w:t>大会广场空间设计既要因地制宜，更要强烈、鲜明、突出体现纪念大会的主题，同时还要满足和服务于参会者的需求。人是大会活动的主体，天安门广场空间宽阔，从参会者视听的角度考虑，广场观礼台与天安门之间的距离宜近不宜远。会场观礼座席空间宽度与纵深的布局设计，要围绕广场内外已有的建筑形式展开。设计团队将广场坐席最前排设置在长安街以南边线，并向南依次延伸至110米。观礼席</w:t>
      </w:r>
      <w:r>
        <w:rPr>
          <w:rFonts w:ascii="仿宋_GB2312" w:hAnsi="仿宋_GB2312" w:eastAsia="仿宋_GB2312" w:cs="Times New Roman"/>
          <w:color w:val="000000" w:themeColor="text1"/>
          <w:sz w:val="32"/>
          <w:szCs w:val="32"/>
          <w14:textFill>
            <w14:solidFill>
              <w14:schemeClr w14:val="tx1"/>
            </w14:solidFill>
          </w14:textFill>
        </w:rPr>
        <w:t>按“众”字</w:t>
      </w:r>
      <w:r>
        <w:rPr>
          <w:rFonts w:ascii="Times New Roman" w:hAnsi="Times New Roman" w:eastAsia="仿宋_GB2312" w:cs="Times New Roman"/>
          <w:color w:val="000000" w:themeColor="text1"/>
          <w:sz w:val="32"/>
          <w:szCs w:val="32"/>
          <w14:textFill>
            <w14:solidFill>
              <w14:schemeClr w14:val="tx1"/>
            </w14:solidFill>
          </w14:textFill>
        </w:rPr>
        <w:t>形再从中轴线向东西两侧扩展，前后排按梯级递增高度布局，保证广场观众都能够更好的听清天安门城楼上</w:t>
      </w:r>
      <w:bookmarkStart w:id="0" w:name="_Hlk208952251"/>
      <w:r>
        <w:rPr>
          <w:rFonts w:ascii="Times New Roman" w:hAnsi="Times New Roman" w:eastAsia="仿宋_GB2312" w:cs="Times New Roman"/>
          <w:color w:val="000000" w:themeColor="text1"/>
          <w:sz w:val="32"/>
          <w:szCs w:val="32"/>
          <w14:textFill>
            <w14:solidFill>
              <w14:schemeClr w14:val="tx1"/>
            </w14:solidFill>
          </w14:textFill>
        </w:rPr>
        <w:t>习近平总书记的讲话，并且又能清楚看到长安街阅兵场景。会场观礼坐席布局总体设计疏密有度，同时也兼顾到大会礼炮阵和其他项目组人员所在位置的功能需求。</w:t>
      </w:r>
      <w:r>
        <w:rPr>
          <w:rFonts w:ascii="仿宋_GB2312" w:hAnsi="仿宋_GB2312" w:eastAsia="仿宋_GB2312" w:cs="Times New Roman"/>
          <w:color w:val="000000" w:themeColor="text1"/>
          <w:sz w:val="32"/>
          <w:szCs w:val="32"/>
          <w14:textFill>
            <w14:solidFill>
              <w14:schemeClr w14:val="tx1"/>
            </w14:solidFill>
          </w14:textFill>
        </w:rPr>
        <w:t>以“人”为</w:t>
      </w:r>
      <w:r>
        <w:rPr>
          <w:rFonts w:ascii="Times New Roman" w:hAnsi="Times New Roman" w:eastAsia="仿宋_GB2312" w:cs="Times New Roman"/>
          <w:color w:val="000000" w:themeColor="text1"/>
          <w:sz w:val="32"/>
          <w:szCs w:val="32"/>
          <w14:textFill>
            <w14:solidFill>
              <w14:schemeClr w14:val="tx1"/>
            </w14:solidFill>
          </w14:textFill>
        </w:rPr>
        <w:t>中心的设计理念既是人文主义也是科学精神的体现。</w:t>
      </w:r>
      <w:bookmarkEnd w:id="0"/>
    </w:p>
    <w:p w14:paraId="478C4C46">
      <w:pPr>
        <w:adjustRightInd w:val="0"/>
        <w:snapToGrid w:val="0"/>
        <w:spacing w:line="580" w:lineRule="exact"/>
        <w:ind w:firstLine="640" w:firstLineChars="200"/>
        <w:rPr>
          <w:rFonts w:ascii="黑体" w:hAnsi="黑体" w:eastAsia="黑体" w:cs="Times New Roman"/>
          <w:color w:val="000000" w:themeColor="text1"/>
          <w:sz w:val="32"/>
          <w:szCs w:val="32"/>
          <w14:textFill>
            <w14:solidFill>
              <w14:schemeClr w14:val="tx1"/>
            </w14:solidFill>
          </w14:textFill>
        </w:rPr>
      </w:pPr>
      <w:r>
        <w:rPr>
          <w:rFonts w:hint="eastAsia" w:ascii="黑体" w:hAnsi="黑体" w:eastAsia="黑体" w:cs="Times New Roman"/>
          <w:color w:val="000000" w:themeColor="text1"/>
          <w:sz w:val="32"/>
          <w:szCs w:val="32"/>
          <w14:textFill>
            <w14:solidFill>
              <w14:schemeClr w14:val="tx1"/>
            </w14:solidFill>
          </w14:textFill>
        </w:rPr>
        <w:t>第二</w:t>
      </w:r>
      <w:r>
        <w:rPr>
          <w:rFonts w:ascii="黑体" w:hAnsi="黑体" w:eastAsia="黑体" w:cs="Times New Roman"/>
          <w:color w:val="000000" w:themeColor="text1"/>
          <w:sz w:val="32"/>
          <w:szCs w:val="32"/>
          <w14:textFill>
            <w14:solidFill>
              <w14:schemeClr w14:val="tx1"/>
            </w14:solidFill>
          </w14:textFill>
        </w:rPr>
        <w:t>、主视觉长城年号台造型设计</w:t>
      </w:r>
    </w:p>
    <w:p w14:paraId="6E2F6EB4">
      <w:pPr>
        <w:adjustRightInd w:val="0"/>
        <w:snapToGrid w:val="0"/>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关于主视觉长城年号台的造型设计，设计团队</w:t>
      </w:r>
      <w:r>
        <w:rPr>
          <w:rFonts w:ascii="Times New Roman" w:hAnsi="Times New Roman" w:eastAsia="仿宋_GB2312" w:cs="Times New Roman"/>
          <w:color w:val="000000" w:themeColor="text1"/>
          <w:sz w:val="32"/>
          <w:szCs w:val="32"/>
          <w14:textFill>
            <w14:solidFill>
              <w14:schemeClr w14:val="tx1"/>
            </w14:solidFill>
          </w14:textFill>
        </w:rPr>
        <w:t>围绕纪念大会中心主题，构想</w:t>
      </w:r>
      <w:r>
        <w:rPr>
          <w:rFonts w:ascii="仿宋_GB2312" w:hAnsi="仿宋_GB2312" w:eastAsia="仿宋_GB2312" w:cs="Times New Roman"/>
          <w:color w:val="000000" w:themeColor="text1"/>
          <w:sz w:val="32"/>
          <w:szCs w:val="32"/>
          <w14:textFill>
            <w14:solidFill>
              <w14:schemeClr w14:val="tx1"/>
            </w14:solidFill>
          </w14:textFill>
        </w:rPr>
        <w:t>与“众志成城”相呼</w:t>
      </w:r>
      <w:r>
        <w:rPr>
          <w:rFonts w:ascii="Times New Roman" w:hAnsi="Times New Roman" w:eastAsia="仿宋_GB2312" w:cs="Times New Roman"/>
          <w:color w:val="000000" w:themeColor="text1"/>
          <w:sz w:val="32"/>
          <w:szCs w:val="32"/>
          <w14:textFill>
            <w14:solidFill>
              <w14:schemeClr w14:val="tx1"/>
            </w14:solidFill>
          </w14:textFill>
        </w:rPr>
        <w:t>应的主体造型，并能和年号组成意涵深永的意象结构，安放在恰切而又夺目的重要位置，是设计团队必须攻克的难题。为此，设计团队进行了数十次的尝试，但</w:t>
      </w:r>
      <w:r>
        <w:rPr>
          <w:rFonts w:hint="eastAsia" w:ascii="Times New Roman" w:hAnsi="Times New Roman" w:eastAsia="仿宋_GB2312" w:cs="Times New Roman"/>
          <w:color w:val="000000" w:themeColor="text1"/>
          <w:sz w:val="32"/>
          <w:szCs w:val="32"/>
          <w14:textFill>
            <w14:solidFill>
              <w14:schemeClr w14:val="tx1"/>
            </w14:solidFill>
          </w14:textFill>
        </w:rPr>
        <w:t>是都有</w:t>
      </w:r>
      <w:r>
        <w:rPr>
          <w:rFonts w:ascii="Times New Roman" w:hAnsi="Times New Roman" w:eastAsia="仿宋_GB2312" w:cs="Times New Roman"/>
          <w:color w:val="000000" w:themeColor="text1"/>
          <w:sz w:val="32"/>
          <w:szCs w:val="32"/>
          <w14:textFill>
            <w14:solidFill>
              <w14:schemeClr w14:val="tx1"/>
            </w14:solidFill>
          </w14:textFill>
        </w:rPr>
        <w:t>缺憾，不能尽美。最终，设计团队从抗战时期田汉谱写的《义勇军进行曲》中获得创作灵感，</w:t>
      </w:r>
      <w:r>
        <w:rPr>
          <w:rFonts w:ascii="仿宋_GB2312" w:hAnsi="仿宋_GB2312" w:eastAsia="仿宋_GB2312" w:cs="Times New Roman"/>
          <w:color w:val="000000" w:themeColor="text1"/>
          <w:sz w:val="32"/>
          <w:szCs w:val="32"/>
          <w14:textFill>
            <w14:solidFill>
              <w14:schemeClr w14:val="tx1"/>
            </w14:solidFill>
          </w14:textFill>
        </w:rPr>
        <w:t>“把我们的血肉，筑成我们新的长城”</w:t>
      </w:r>
      <w:r>
        <w:rPr>
          <w:rFonts w:ascii="Times New Roman" w:hAnsi="Times New Roman" w:eastAsia="仿宋_GB2312" w:cs="Times New Roman"/>
          <w:color w:val="000000" w:themeColor="text1"/>
          <w:sz w:val="32"/>
          <w:szCs w:val="32"/>
          <w14:textFill>
            <w14:solidFill>
              <w14:schemeClr w14:val="tx1"/>
            </w14:solidFill>
          </w14:textFill>
        </w:rPr>
        <w:t>，将长城确定为年号台的主体，并设计成为最富庄严美丽的造型形态。</w:t>
      </w:r>
    </w:p>
    <w:p w14:paraId="515526E3">
      <w:pPr>
        <w:adjustRightInd w:val="0"/>
        <w:snapToGrid w:val="0"/>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长城不仅是物理上的防御工事，更是</w:t>
      </w:r>
      <w:r>
        <w:rPr>
          <w:rFonts w:ascii="Times New Roman" w:hAnsi="Times New Roman" w:eastAsia="仿宋_GB2312" w:cs="Times New Roman"/>
          <w:color w:val="000000" w:themeColor="text1"/>
          <w:kern w:val="0"/>
          <w:sz w:val="32"/>
          <w:szCs w:val="32"/>
          <w14:textFill>
            <w14:solidFill>
              <w14:schemeClr w14:val="tx1"/>
            </w14:solidFill>
          </w14:textFill>
        </w:rPr>
        <w:t>在中国共产党倡导建立的抗日民族统一战线旗帜下，中华民族</w:t>
      </w:r>
      <w:r>
        <w:rPr>
          <w:rFonts w:ascii="Times New Roman" w:hAnsi="Times New Roman" w:eastAsia="仿宋_GB2312" w:cs="Times New Roman"/>
          <w:color w:val="000000" w:themeColor="text1"/>
          <w:sz w:val="32"/>
          <w:szCs w:val="32"/>
          <w14:textFill>
            <w14:solidFill>
              <w14:schemeClr w14:val="tx1"/>
            </w14:solidFill>
          </w14:textFill>
        </w:rPr>
        <w:t>汇聚成众志成城的磅礴伟力，</w:t>
      </w:r>
      <w:r>
        <w:rPr>
          <w:rFonts w:ascii="Times New Roman" w:hAnsi="Times New Roman" w:eastAsia="仿宋_GB2312" w:cs="Times New Roman"/>
          <w:color w:val="000000" w:themeColor="text1"/>
          <w:kern w:val="0"/>
          <w:sz w:val="32"/>
          <w:szCs w:val="32"/>
          <w14:textFill>
            <w14:solidFill>
              <w14:schemeClr w14:val="tx1"/>
            </w14:solidFill>
          </w14:textFill>
        </w:rPr>
        <w:t>取得</w:t>
      </w:r>
      <w:r>
        <w:rPr>
          <w:rFonts w:hint="eastAsia" w:ascii="Times New Roman" w:hAnsi="Times New Roman" w:eastAsia="仿宋_GB2312" w:cs="Times New Roman"/>
          <w:color w:val="000000" w:themeColor="text1"/>
          <w:kern w:val="0"/>
          <w:sz w:val="32"/>
          <w:szCs w:val="32"/>
          <w14:textFill>
            <w14:solidFill>
              <w14:schemeClr w14:val="tx1"/>
            </w14:solidFill>
          </w14:textFill>
        </w:rPr>
        <w:t>了</w:t>
      </w:r>
      <w:r>
        <w:rPr>
          <w:rFonts w:ascii="Times New Roman" w:hAnsi="Times New Roman" w:eastAsia="仿宋_GB2312" w:cs="Times New Roman"/>
          <w:color w:val="000000" w:themeColor="text1"/>
          <w:kern w:val="0"/>
          <w:sz w:val="32"/>
          <w:szCs w:val="32"/>
          <w14:textFill>
            <w14:solidFill>
              <w14:schemeClr w14:val="tx1"/>
            </w14:solidFill>
          </w14:textFill>
        </w:rPr>
        <w:t>近代以来反抗外敌入侵的第一次完全胜利的</w:t>
      </w:r>
      <w:r>
        <w:rPr>
          <w:rFonts w:ascii="Times New Roman" w:hAnsi="Times New Roman" w:eastAsia="仿宋_GB2312" w:cs="Times New Roman"/>
          <w:color w:val="000000" w:themeColor="text1"/>
          <w:sz w:val="32"/>
          <w:szCs w:val="32"/>
          <w14:textFill>
            <w14:solidFill>
              <w14:schemeClr w14:val="tx1"/>
            </w14:solidFill>
          </w14:textFill>
        </w:rPr>
        <w:t>精神化身和具象化表达。以长城作为艺术创作主题的作品丰富多彩，其中的优秀作品不胜枚举。但设计团队所面临的艰巨任务是，将长城元素转化成为具有现代设计形式语言的年号台立体景观，矗立在天安门广场人民英雄纪念碑前，使其既是一座纪念中华民族抗战取得伟大胜利的历史丰碑，又是一座具有新时代精神内涵的</w:t>
      </w:r>
      <w:r>
        <w:rPr>
          <w:rFonts w:ascii="仿宋_GB2312" w:hAnsi="仿宋_GB2312" w:eastAsia="仿宋_GB2312" w:cs="Times New Roman"/>
          <w:color w:val="000000" w:themeColor="text1"/>
          <w:sz w:val="32"/>
          <w:szCs w:val="32"/>
          <w14:textFill>
            <w14:solidFill>
              <w14:schemeClr w14:val="tx1"/>
            </w14:solidFill>
          </w14:textFill>
        </w:rPr>
        <w:t>“新的长城”</w:t>
      </w:r>
      <w:r>
        <w:rPr>
          <w:rFonts w:ascii="Times New Roman" w:hAnsi="Times New Roman" w:eastAsia="仿宋_GB2312" w:cs="Times New Roman"/>
          <w:color w:val="000000" w:themeColor="text1"/>
          <w:sz w:val="32"/>
          <w:szCs w:val="32"/>
          <w14:textFill>
            <w14:solidFill>
              <w14:schemeClr w14:val="tx1"/>
            </w14:solidFill>
          </w14:textFill>
        </w:rPr>
        <w:t>。</w:t>
      </w:r>
    </w:p>
    <w:p w14:paraId="2630366E">
      <w:pPr>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长城画卷的空间意象由连续的城墙、密布的烽燧以及起伏的山势共同构成，</w:t>
      </w:r>
      <w:r>
        <w:rPr>
          <w:rFonts w:hint="eastAsia" w:ascii="Times New Roman" w:hAnsi="Times New Roman" w:eastAsia="仿宋_GB2312" w:cs="Times New Roman"/>
          <w:color w:val="000000" w:themeColor="text1"/>
          <w:sz w:val="32"/>
          <w:szCs w:val="32"/>
          <w14:textFill>
            <w14:solidFill>
              <w14:schemeClr w14:val="tx1"/>
            </w14:solidFill>
          </w14:textFill>
        </w:rPr>
        <w:t>长城</w:t>
      </w:r>
      <w:r>
        <w:rPr>
          <w:rFonts w:ascii="Times New Roman" w:hAnsi="Times New Roman" w:eastAsia="仿宋_GB2312" w:cs="Times New Roman"/>
          <w:color w:val="000000" w:themeColor="text1"/>
          <w:sz w:val="32"/>
          <w:szCs w:val="32"/>
          <w14:textFill>
            <w14:solidFill>
              <w14:schemeClr w14:val="tx1"/>
            </w14:solidFill>
          </w14:textFill>
        </w:rPr>
        <w:t>形象不仅是中华文明的重要象征，也是人类文明在防御与交流之间形成的文化景观。如何在造型语言上准确传达长</w:t>
      </w:r>
      <w:r>
        <w:rPr>
          <w:rFonts w:ascii="仿宋_GB2312" w:hAnsi="仿宋_GB2312" w:eastAsia="仿宋_GB2312" w:cs="Times New Roman"/>
          <w:color w:val="000000" w:themeColor="text1"/>
          <w:sz w:val="32"/>
          <w:szCs w:val="32"/>
          <w14:textFill>
            <w14:solidFill>
              <w14:schemeClr w14:val="tx1"/>
            </w14:solidFill>
          </w14:textFill>
        </w:rPr>
        <w:t>城“巍然雄伟、蜿蜒壮丽”的</w:t>
      </w:r>
      <w:r>
        <w:rPr>
          <w:rFonts w:ascii="Times New Roman" w:hAnsi="Times New Roman" w:eastAsia="仿宋_GB2312" w:cs="Times New Roman"/>
          <w:color w:val="000000" w:themeColor="text1"/>
          <w:sz w:val="32"/>
          <w:szCs w:val="32"/>
          <w14:textFill>
            <w14:solidFill>
              <w14:schemeClr w14:val="tx1"/>
            </w14:solidFill>
          </w14:textFill>
        </w:rPr>
        <w:t>特质，并体现守护与连结、抵抗与和平的辩证关系，是设计团队面临的核心课题。为此，设计团队围绕形式构成、空间节奏与视觉象征等多个层面展开探索。首先，如果采用完全写实的手法，在广场空间只能取长城一隅加以复制，将会成为孤立</w:t>
      </w:r>
      <w:r>
        <w:rPr>
          <w:rFonts w:ascii="仿宋_GB2312" w:hAnsi="仿宋_GB2312" w:eastAsia="仿宋_GB2312" w:cs="Times New Roman"/>
          <w:color w:val="000000" w:themeColor="text1"/>
          <w:sz w:val="32"/>
          <w:szCs w:val="32"/>
          <w14:textFill>
            <w14:solidFill>
              <w14:schemeClr w14:val="tx1"/>
            </w14:solidFill>
          </w14:textFill>
        </w:rPr>
        <w:t>的“盆景”式</w:t>
      </w:r>
      <w:r>
        <w:rPr>
          <w:rFonts w:ascii="Times New Roman" w:hAnsi="Times New Roman" w:eastAsia="仿宋_GB2312" w:cs="Times New Roman"/>
          <w:color w:val="000000" w:themeColor="text1"/>
          <w:sz w:val="32"/>
          <w:szCs w:val="32"/>
          <w14:textFill>
            <w14:solidFill>
              <w14:schemeClr w14:val="tx1"/>
            </w14:solidFill>
          </w14:textFill>
        </w:rPr>
        <w:t>景观，与时代艺术语境不相协调。采用完全抽象的手法，虽有较强的现代感，但在呈现长城形貌特征，表达大会活动的政治意涵上难有共识。经过反复研究，设计团队采取中国艺术意象造型表现手法，重点在于突出长城的象征性。无数个烽燧是群岭之上长城的连接点，也是万里长城的重要标识点。设计团队聚焦于此，将长城烽燧的建筑形态和垛口加以意象化概括、提炼，按照远近大小，蜿蜒起伏的长城意象特征，选择七个连接的烽燧，左右互联</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前后错落</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高低相倾</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虚实互化</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构成一体，并以中轴线为界，中间留出30米跨度并加以镜像，形成相互对称的两组长城烽燧群。</w:t>
      </w:r>
      <w:r>
        <w:rPr>
          <w:rFonts w:ascii="仿宋_GB2312" w:hAnsi="仿宋_GB2312" w:eastAsia="仿宋_GB2312" w:cs="Times New Roman"/>
          <w:color w:val="000000" w:themeColor="text1"/>
          <w:sz w:val="32"/>
          <w:szCs w:val="32"/>
          <w14:textFill>
            <w14:solidFill>
              <w14:schemeClr w14:val="tx1"/>
            </w14:solidFill>
          </w14:textFill>
        </w:rPr>
        <w:t>使“长城”这</w:t>
      </w:r>
      <w:r>
        <w:rPr>
          <w:rFonts w:ascii="Times New Roman" w:hAnsi="Times New Roman" w:eastAsia="仿宋_GB2312" w:cs="Times New Roman"/>
          <w:color w:val="000000" w:themeColor="text1"/>
          <w:sz w:val="32"/>
          <w:szCs w:val="32"/>
          <w14:textFill>
            <w14:solidFill>
              <w14:schemeClr w14:val="tx1"/>
            </w14:solidFill>
          </w14:textFill>
        </w:rPr>
        <w:t>一形象既保留历史的物质记忆，又具备当代审美的开放性，从而构成兼具历史厚度与全球视野的象征性空间。</w:t>
      </w:r>
    </w:p>
    <w:p w14:paraId="54C8E89B">
      <w:pPr>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为进一步深化和突出年号台主题，在长城一侧用具有写实性艺术语言的雕塑安装了十四只白色和平鸽，飞跃烽燧，成为年号台的</w:t>
      </w:r>
      <w:r>
        <w:rPr>
          <w:rFonts w:ascii="仿宋_GB2312" w:hAnsi="仿宋_GB2312" w:eastAsia="仿宋_GB2312" w:cs="Times New Roman"/>
          <w:color w:val="000000" w:themeColor="text1"/>
          <w:sz w:val="32"/>
          <w:szCs w:val="32"/>
          <w14:textFill>
            <w14:solidFill>
              <w14:schemeClr w14:val="tx1"/>
            </w14:solidFill>
          </w14:textFill>
        </w:rPr>
        <w:t>“画眼”</w:t>
      </w:r>
      <w:r>
        <w:rPr>
          <w:rFonts w:ascii="Times New Roman" w:hAnsi="Times New Roman" w:eastAsia="仿宋_GB2312" w:cs="Times New Roman"/>
          <w:color w:val="000000" w:themeColor="text1"/>
          <w:sz w:val="32"/>
          <w:szCs w:val="32"/>
          <w14:textFill>
            <w14:solidFill>
              <w14:schemeClr w14:val="tx1"/>
            </w14:solidFill>
          </w14:textFill>
        </w:rPr>
        <w:t>，增强</w:t>
      </w:r>
      <w:r>
        <w:rPr>
          <w:rFonts w:hint="eastAsia" w:ascii="Times New Roman" w:hAnsi="Times New Roman" w:eastAsia="仿宋_GB2312" w:cs="Times New Roman"/>
          <w:color w:val="000000" w:themeColor="text1"/>
          <w:sz w:val="32"/>
          <w:szCs w:val="32"/>
          <w14:textFill>
            <w14:solidFill>
              <w14:schemeClr w14:val="tx1"/>
            </w14:solidFill>
          </w14:textFill>
        </w:rPr>
        <w:t>了</w:t>
      </w:r>
      <w:r>
        <w:rPr>
          <w:rFonts w:ascii="Times New Roman" w:hAnsi="Times New Roman" w:eastAsia="仿宋_GB2312" w:cs="Times New Roman"/>
          <w:color w:val="000000" w:themeColor="text1"/>
          <w:sz w:val="32"/>
          <w:szCs w:val="32"/>
          <w14:textFill>
            <w14:solidFill>
              <w14:schemeClr w14:val="tx1"/>
            </w14:solidFill>
          </w14:textFill>
        </w:rPr>
        <w:t>艺术性表达与视觉张力。</w:t>
      </w:r>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4米高的两组年号台、</w:t>
      </w:r>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4个烽燧、</w:t>
      </w:r>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4只和平鸽，托</w:t>
      </w:r>
      <w:r>
        <w:rPr>
          <w:rFonts w:ascii="仿宋_GB2312" w:hAnsi="仿宋_GB2312" w:eastAsia="仿宋_GB2312" w:cs="Times New Roman"/>
          <w:color w:val="000000" w:themeColor="text1"/>
          <w:sz w:val="32"/>
          <w:szCs w:val="32"/>
          <w14:textFill>
            <w14:solidFill>
              <w14:schemeClr w14:val="tx1"/>
            </w14:solidFill>
          </w14:textFill>
        </w:rPr>
        <w:t>起“</w:t>
      </w:r>
      <w:r>
        <w:rPr>
          <w:rFonts w:hint="default" w:ascii="Times New Roman" w:hAnsi="Times New Roman" w:eastAsia="仿宋_GB2312" w:cs="Times New Roman"/>
          <w:color w:val="000000" w:themeColor="text1"/>
          <w:sz w:val="32"/>
          <w:szCs w:val="32"/>
          <w14:textFill>
            <w14:solidFill>
              <w14:schemeClr w14:val="tx1"/>
            </w14:solidFill>
          </w14:textFill>
        </w:rPr>
        <w:t>1945</w:t>
      </w:r>
      <w:r>
        <w:rPr>
          <w:rFonts w:ascii="仿宋_GB2312" w:hAnsi="仿宋_GB2312"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2025</w:t>
      </w:r>
      <w:r>
        <w:rPr>
          <w:rFonts w:ascii="仿宋_GB2312" w:hAnsi="仿宋_GB2312"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金色年号，象征</w:t>
      </w:r>
      <w:r>
        <w:rPr>
          <w:rFonts w:hint="eastAsia" w:ascii="Times New Roman" w:hAnsi="Times New Roman" w:eastAsia="仿宋_GB2312" w:cs="Times New Roman"/>
          <w:color w:val="000000" w:themeColor="text1"/>
          <w:sz w:val="32"/>
          <w:szCs w:val="32"/>
          <w14:textFill>
            <w14:solidFill>
              <w14:schemeClr w14:val="tx1"/>
            </w14:solidFill>
          </w14:textFill>
        </w:rPr>
        <w:t>1</w:t>
      </w:r>
      <w:r>
        <w:rPr>
          <w:rFonts w:ascii="Times New Roman" w:hAnsi="Times New Roman" w:eastAsia="仿宋_GB2312" w:cs="Times New Roman"/>
          <w:color w:val="000000" w:themeColor="text1"/>
          <w:sz w:val="32"/>
          <w:szCs w:val="32"/>
          <w14:textFill>
            <w14:solidFill>
              <w14:schemeClr w14:val="tx1"/>
            </w14:solidFill>
          </w14:textFill>
        </w:rPr>
        <w:t>4年抗战中国人民用血肉之躯筑起新的长城，也寓意中国人民爱好和平，守卫和平的美好意愿。长城年号台</w:t>
      </w:r>
      <w:r>
        <w:rPr>
          <w:rFonts w:ascii="仿宋_GB2312" w:hAnsi="仿宋_GB2312" w:eastAsia="仿宋_GB2312" w:cs="Times New Roman"/>
          <w:color w:val="000000" w:themeColor="text1"/>
          <w:sz w:val="32"/>
          <w:szCs w:val="32"/>
          <w14:textFill>
            <w14:solidFill>
              <w14:schemeClr w14:val="tx1"/>
            </w14:solidFill>
          </w14:textFill>
        </w:rPr>
        <w:t>在“战地黄花分外香”的花</w:t>
      </w:r>
      <w:r>
        <w:rPr>
          <w:rFonts w:ascii="Times New Roman" w:hAnsi="Times New Roman" w:eastAsia="仿宋_GB2312" w:cs="Times New Roman"/>
          <w:color w:val="000000" w:themeColor="text1"/>
          <w:sz w:val="32"/>
          <w:szCs w:val="32"/>
          <w14:textFill>
            <w14:solidFill>
              <w14:schemeClr w14:val="tx1"/>
            </w14:solidFill>
          </w14:textFill>
        </w:rPr>
        <w:t>坛映衬下，从丰饶金到曙光红，由下而上依次渐变，象征中华民族在中国共产党的领导下，团结一致，迎来胜利的曙光。</w:t>
      </w:r>
    </w:p>
    <w:p w14:paraId="7BE197A1">
      <w:pPr>
        <w:adjustRightInd w:val="0"/>
        <w:snapToGrid w:val="0"/>
        <w:spacing w:line="580" w:lineRule="exact"/>
        <w:ind w:firstLine="640" w:firstLineChars="200"/>
        <w:rPr>
          <w:rFonts w:ascii="黑体" w:hAnsi="黑体" w:eastAsia="黑体" w:cs="Times New Roman"/>
          <w:color w:val="000000" w:themeColor="text1"/>
          <w:sz w:val="32"/>
          <w:szCs w:val="32"/>
          <w14:textFill>
            <w14:solidFill>
              <w14:schemeClr w14:val="tx1"/>
            </w14:solidFill>
          </w14:textFill>
        </w:rPr>
      </w:pPr>
      <w:r>
        <w:rPr>
          <w:rFonts w:hint="eastAsia" w:ascii="黑体" w:hAnsi="黑体" w:eastAsia="黑体" w:cs="Times New Roman"/>
          <w:color w:val="000000" w:themeColor="text1"/>
          <w:sz w:val="32"/>
          <w:szCs w:val="32"/>
          <w14:textFill>
            <w14:solidFill>
              <w14:schemeClr w14:val="tx1"/>
            </w14:solidFill>
          </w14:textFill>
        </w:rPr>
        <w:t>第</w:t>
      </w:r>
      <w:r>
        <w:rPr>
          <w:rFonts w:ascii="黑体" w:hAnsi="黑体" w:eastAsia="黑体" w:cs="Times New Roman"/>
          <w:color w:val="000000" w:themeColor="text1"/>
          <w:sz w:val="32"/>
          <w:szCs w:val="32"/>
          <w14:textFill>
            <w14:solidFill>
              <w14:schemeClr w14:val="tx1"/>
            </w14:solidFill>
          </w14:textFill>
        </w:rPr>
        <w:t>三、服装设计</w:t>
      </w:r>
    </w:p>
    <w:p w14:paraId="750BA3F3">
      <w:pPr>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纪念大会合唱团和志愿者服装设计成为纪念大会现场一道亮丽的风景。服装</w:t>
      </w:r>
      <w:r>
        <w:rPr>
          <w:rFonts w:hint="eastAsia" w:ascii="Times New Roman" w:hAnsi="Times New Roman" w:eastAsia="仿宋_GB2312" w:cs="Times New Roman"/>
          <w:color w:val="000000" w:themeColor="text1"/>
          <w:sz w:val="32"/>
          <w:szCs w:val="32"/>
          <w14:textFill>
            <w14:solidFill>
              <w14:schemeClr w14:val="tx1"/>
            </w14:solidFill>
          </w14:textFill>
        </w:rPr>
        <w:t>在</w:t>
      </w:r>
      <w:r>
        <w:rPr>
          <w:rFonts w:ascii="Times New Roman" w:hAnsi="Times New Roman" w:eastAsia="仿宋_GB2312" w:cs="Times New Roman"/>
          <w:color w:val="000000" w:themeColor="text1"/>
          <w:sz w:val="32"/>
          <w:szCs w:val="32"/>
          <w14:textFill>
            <w14:solidFill>
              <w14:schemeClr w14:val="tx1"/>
            </w14:solidFill>
          </w14:textFill>
        </w:rPr>
        <w:t>本质上是一</w:t>
      </w:r>
      <w:r>
        <w:rPr>
          <w:rFonts w:ascii="仿宋_GB2312" w:hAnsi="仿宋_GB2312" w:eastAsia="仿宋_GB2312" w:cs="Times New Roman"/>
          <w:color w:val="000000" w:themeColor="text1"/>
          <w:sz w:val="32"/>
          <w:szCs w:val="32"/>
          <w14:textFill>
            <w14:solidFill>
              <w14:schemeClr w14:val="tx1"/>
            </w14:solidFill>
          </w14:textFill>
        </w:rPr>
        <w:t>种“流动的文化”美</w:t>
      </w:r>
      <w:r>
        <w:rPr>
          <w:rFonts w:ascii="Times New Roman" w:hAnsi="Times New Roman" w:eastAsia="仿宋_GB2312" w:cs="Times New Roman"/>
          <w:color w:val="000000" w:themeColor="text1"/>
          <w:sz w:val="32"/>
          <w:szCs w:val="32"/>
          <w14:textFill>
            <w14:solidFill>
              <w14:schemeClr w14:val="tx1"/>
            </w14:solidFill>
          </w14:textFill>
        </w:rPr>
        <w:t>学</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它以色彩、结构和纹样铭刻文化的基因，既是凝固的历史诗篇，更是连接过去与未来的动态的当下叙事。北京服装学院设计的合唱团服装以</w:t>
      </w:r>
      <w:r>
        <w:rPr>
          <w:rFonts w:ascii="仿宋_GB2312" w:hAnsi="仿宋_GB2312" w:eastAsia="仿宋_GB2312" w:cs="Times New Roman"/>
          <w:color w:val="000000" w:themeColor="text1"/>
          <w:sz w:val="32"/>
          <w:szCs w:val="32"/>
          <w14:textFill>
            <w14:solidFill>
              <w14:schemeClr w14:val="tx1"/>
            </w14:solidFill>
          </w14:textFill>
        </w:rPr>
        <w:t>“众志成城”为</w:t>
      </w:r>
      <w:r>
        <w:rPr>
          <w:rFonts w:ascii="Times New Roman" w:hAnsi="Times New Roman" w:eastAsia="仿宋_GB2312" w:cs="Times New Roman"/>
          <w:color w:val="000000" w:themeColor="text1"/>
          <w:sz w:val="32"/>
          <w:szCs w:val="32"/>
          <w14:textFill>
            <w14:solidFill>
              <w14:schemeClr w14:val="tx1"/>
            </w14:solidFill>
          </w14:textFill>
        </w:rPr>
        <w:t>核心主题，将国家叙事、历史记忆、文化意象与艺术形式有机融合，构建出一种兼具象征性与审美性的综合表达。为此，设计团队深入研究抗战时期的历史资料与文化元素，强化色彩和结构语言，突显</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在</w:t>
      </w:r>
      <w:r>
        <w:rPr>
          <w:rFonts w:ascii="Times New Roman" w:hAnsi="Times New Roman" w:eastAsia="仿宋_GB2312" w:cs="Times New Roman"/>
          <w:color w:val="000000" w:themeColor="text1"/>
          <w:sz w:val="32"/>
          <w:szCs w:val="32"/>
          <w14:textFill>
            <w14:solidFill>
              <w14:schemeClr w14:val="tx1"/>
            </w14:solidFill>
          </w14:textFill>
        </w:rPr>
        <w:t>当代语境中重构时代的记忆，确</w:t>
      </w:r>
      <w:r>
        <w:rPr>
          <w:rFonts w:ascii="仿宋_GB2312" w:hAnsi="仿宋_GB2312" w:eastAsia="仿宋_GB2312" w:cs="Times New Roman"/>
          <w:color w:val="000000" w:themeColor="text1"/>
          <w:sz w:val="32"/>
          <w:szCs w:val="32"/>
          <w14:textFill>
            <w14:solidFill>
              <w14:schemeClr w14:val="tx1"/>
            </w14:solidFill>
          </w14:textFill>
        </w:rPr>
        <w:t>定</w:t>
      </w:r>
      <w:r>
        <w:rPr>
          <w:rFonts w:hint="eastAsia" w:ascii="仿宋_GB2312" w:hAnsi="仿宋_GB2312" w:eastAsia="仿宋_GB2312" w:cs="Times New Roman"/>
          <w:color w:val="000000" w:themeColor="text1"/>
          <w:sz w:val="32"/>
          <w:szCs w:val="32"/>
          <w:lang w:val="en-US" w:eastAsia="zh-CN"/>
          <w14:textFill>
            <w14:solidFill>
              <w14:schemeClr w14:val="tx1"/>
            </w14:solidFill>
          </w14:textFill>
        </w:rPr>
        <w:t>了</w:t>
      </w:r>
      <w:r>
        <w:rPr>
          <w:rFonts w:ascii="仿宋_GB2312" w:hAnsi="仿宋_GB2312" w:eastAsia="仿宋_GB2312" w:cs="Times New Roman"/>
          <w:color w:val="000000" w:themeColor="text1"/>
          <w:sz w:val="32"/>
          <w:szCs w:val="32"/>
          <w14:textFill>
            <w14:solidFill>
              <w14:schemeClr w14:val="tx1"/>
            </w14:solidFill>
          </w14:textFill>
        </w:rPr>
        <w:t>“铁血灰蓝”的</w:t>
      </w:r>
      <w:r>
        <w:rPr>
          <w:rFonts w:ascii="Times New Roman" w:hAnsi="Times New Roman" w:eastAsia="仿宋_GB2312" w:cs="Times New Roman"/>
          <w:color w:val="000000" w:themeColor="text1"/>
          <w:sz w:val="32"/>
          <w:szCs w:val="32"/>
          <w14:textFill>
            <w14:solidFill>
              <w14:schemeClr w14:val="tx1"/>
            </w14:solidFill>
          </w14:textFill>
        </w:rPr>
        <w:t>整体色彩方案。灰蓝色取自抗战将士穿着靛蓝粗布军装，通过调整蓝色的纯度和明度，塑造出一种具有独特饱和度的灰蓝色，体现沉稳、刚毅的视觉效果。合唱团男队员上身为铁血灰蓝衬衫，翻领款式，领口作尖角设计，立整挺拔，下身搭配汉白玉色西裤，蓝白配色，简洁庄重。女队员裙装自肩部向下蓝白色渐变，领口则是圆弧形小翻领，纯净清新。合唱队指挥服装则借鉴传统服装形制元素进行现代化表达，采用立领、对襟的白色中式裤套装，结合丰饶金色长城纹样纽扣，领子、袖口做长城纹样刺绣纹饰，造型简约、庄重，呼应大会主题。</w:t>
      </w:r>
    </w:p>
    <w:p w14:paraId="6F51935F">
      <w:pPr>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设计团队为</w:t>
      </w:r>
      <w:r>
        <w:rPr>
          <w:rFonts w:hint="eastAsia" w:ascii="Times New Roman" w:hAnsi="Times New Roman" w:eastAsia="仿宋_GB2312" w:cs="Times New Roman"/>
          <w:color w:val="000000" w:themeColor="text1"/>
          <w:sz w:val="32"/>
          <w:szCs w:val="32"/>
          <w14:textFill>
            <w14:solidFill>
              <w14:schemeClr w14:val="tx1"/>
            </w14:solidFill>
          </w14:textFill>
        </w:rPr>
        <w:t>了在</w:t>
      </w:r>
      <w:r>
        <w:rPr>
          <w:rFonts w:ascii="Times New Roman" w:hAnsi="Times New Roman" w:eastAsia="仿宋_GB2312" w:cs="Times New Roman"/>
          <w:color w:val="000000" w:themeColor="text1"/>
          <w:sz w:val="32"/>
          <w:szCs w:val="32"/>
          <w14:textFill>
            <w14:solidFill>
              <w14:schemeClr w14:val="tx1"/>
            </w14:solidFill>
          </w14:textFill>
        </w:rPr>
        <w:t>彰显时代感的同时</w:t>
      </w:r>
      <w:r>
        <w:rPr>
          <w:rFonts w:hint="eastAsia" w:ascii="Times New Roman" w:hAnsi="Times New Roman" w:eastAsia="仿宋_GB2312" w:cs="Times New Roman"/>
          <w:color w:val="000000" w:themeColor="text1"/>
          <w:sz w:val="32"/>
          <w:szCs w:val="32"/>
          <w14:textFill>
            <w14:solidFill>
              <w14:schemeClr w14:val="tx1"/>
            </w14:solidFill>
          </w14:textFill>
        </w:rPr>
        <w:t>也能</w:t>
      </w:r>
      <w:r>
        <w:rPr>
          <w:rFonts w:ascii="Times New Roman" w:hAnsi="Times New Roman" w:eastAsia="仿宋_GB2312" w:cs="Times New Roman"/>
          <w:color w:val="000000" w:themeColor="text1"/>
          <w:sz w:val="32"/>
          <w:szCs w:val="32"/>
          <w14:textFill>
            <w14:solidFill>
              <w14:schemeClr w14:val="tx1"/>
            </w14:solidFill>
          </w14:textFill>
        </w:rPr>
        <w:t>保证演员的舒适度，在面料、版型和工艺上反复斟酌。为方便站立和充分运用胸腔发声，团队多次调整版型设计，多角度强化肩、腰部的塑型，特别是分指挥上衣的腋下区域多设计出一个三角插片，既方便抬臂挥动，又不使服装版型走样。面料经测试具备排湿、透气、防晒功能，触感柔软且尺寸稳定，保障外观挺括。3000名高校学生组成的合唱团身着统一演出服装，演唱暖场歌曲。他们整齐划一的姿态、声情并茂的演唱与天安门广场庄严的氛围相得益彰，震撼了全场观众，点燃了现场群众的情绪，展现出当代大学生传承红色基因、传递爱国情怀昂扬的精神风貌。</w:t>
      </w:r>
    </w:p>
    <w:p w14:paraId="2BCEEAE4">
      <w:pPr>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服装也被形容</w:t>
      </w:r>
      <w:r>
        <w:rPr>
          <w:rFonts w:ascii="仿宋_GB2312" w:hAnsi="仿宋_GB2312" w:eastAsia="仿宋_GB2312" w:cs="Times New Roman"/>
          <w:color w:val="000000" w:themeColor="text1"/>
          <w:sz w:val="32"/>
          <w:szCs w:val="32"/>
          <w14:textFill>
            <w14:solidFill>
              <w14:schemeClr w14:val="tx1"/>
            </w14:solidFill>
          </w14:textFill>
        </w:rPr>
        <w:t>是“无声的语言、行走的建筑、流动的史诗”</w:t>
      </w:r>
      <w:r>
        <w:rPr>
          <w:rFonts w:ascii="Times New Roman" w:hAnsi="Times New Roman" w:eastAsia="仿宋_GB2312" w:cs="Times New Roman"/>
          <w:color w:val="000000" w:themeColor="text1"/>
          <w:sz w:val="32"/>
          <w:szCs w:val="32"/>
          <w14:textFill>
            <w14:solidFill>
              <w14:schemeClr w14:val="tx1"/>
            </w14:solidFill>
          </w14:textFill>
        </w:rPr>
        <w:t>，它将抽象的文化内核外化为具体的、可感知的美学形式，呈现出鲜明的时代特征。在中国人民抗日战争暨世界反法西斯战争胜利纪念大会的语境中，服装设计体现了政治、文化与审美的多重价值。考虑到活动时节与仪式属性，志愿者服装以体恤衫与长裤为基本款式，整体风格在舒适实用与仪式庄重之间寻求平衡。设计团队在服装设计的理念、图形、色彩、款式等方面，均以整体性、辨识性和象征性为原则。北京印刷学院设计团队将志愿者体恤衫核心图形融合</w:t>
      </w:r>
      <w:r>
        <w:rPr>
          <w:rFonts w:ascii="仿宋_GB2312" w:hAnsi="仿宋_GB2312" w:eastAsia="仿宋_GB2312" w:cs="Times New Roman"/>
          <w:color w:val="000000" w:themeColor="text1"/>
          <w:sz w:val="32"/>
          <w:szCs w:val="32"/>
          <w14:textFill>
            <w14:solidFill>
              <w14:schemeClr w14:val="tx1"/>
            </w14:solidFill>
          </w14:textFill>
        </w:rPr>
        <w:t>纪念大会“众”字</w:t>
      </w:r>
      <w:r>
        <w:rPr>
          <w:rFonts w:ascii="Times New Roman" w:hAnsi="Times New Roman" w:eastAsia="仿宋_GB2312" w:cs="Times New Roman"/>
          <w:color w:val="000000" w:themeColor="text1"/>
          <w:sz w:val="32"/>
          <w:szCs w:val="32"/>
          <w14:textFill>
            <w14:solidFill>
              <w14:schemeClr w14:val="tx1"/>
            </w14:solidFill>
          </w14:textFill>
        </w:rPr>
        <w:t>形布局，设计为14条并排间隔</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倾斜向上的线条，</w:t>
      </w:r>
      <w:r>
        <w:rPr>
          <w:rFonts w:hint="eastAsia" w:ascii="Times New Roman" w:hAnsi="Times New Roman" w:eastAsia="仿宋_GB2312" w:cs="Times New Roman"/>
          <w:color w:val="000000" w:themeColor="text1"/>
          <w:sz w:val="32"/>
          <w:szCs w:val="32"/>
          <w14:textFill>
            <w14:solidFill>
              <w14:schemeClr w14:val="tx1"/>
            </w14:solidFill>
          </w14:textFill>
        </w:rPr>
        <w:t>并且</w:t>
      </w:r>
      <w:r>
        <w:rPr>
          <w:rFonts w:ascii="Times New Roman" w:hAnsi="Times New Roman" w:eastAsia="仿宋_GB2312" w:cs="Times New Roman"/>
          <w:color w:val="000000" w:themeColor="text1"/>
          <w:sz w:val="32"/>
          <w:szCs w:val="32"/>
          <w14:textFill>
            <w14:solidFill>
              <w14:schemeClr w14:val="tx1"/>
            </w14:solidFill>
          </w14:textFill>
        </w:rPr>
        <w:t>由上而下配以丰饶金、曙光红、橄榄绿、志愿蓝，色彩对比强烈，蕴含力量，象征</w:t>
      </w:r>
      <w:r>
        <w:rPr>
          <w:rFonts w:hint="eastAsia" w:ascii="Times New Roman" w:hAnsi="Times New Roman" w:eastAsia="仿宋_GB2312" w:cs="Times New Roman"/>
          <w:color w:val="000000" w:themeColor="text1"/>
          <w:sz w:val="32"/>
          <w:szCs w:val="32"/>
          <w14:textFill>
            <w14:solidFill>
              <w14:schemeClr w14:val="tx1"/>
            </w14:solidFill>
          </w14:textFill>
        </w:rPr>
        <w:t>着</w:t>
      </w:r>
      <w:r>
        <w:rPr>
          <w:rFonts w:ascii="Times New Roman" w:hAnsi="Times New Roman" w:eastAsia="仿宋_GB2312" w:cs="Times New Roman"/>
          <w:color w:val="000000" w:themeColor="text1"/>
          <w:sz w:val="32"/>
          <w:szCs w:val="32"/>
          <w14:textFill>
            <w14:solidFill>
              <w14:schemeClr w14:val="tx1"/>
            </w14:solidFill>
          </w14:textFill>
        </w:rPr>
        <w:t>中国人民14年抗战历程。在文化层面，设计团队将优秀的传统文化转化为视觉元素——将古代盔</w:t>
      </w:r>
      <w:r>
        <w:rPr>
          <w:rFonts w:ascii="仿宋_GB2312" w:hAnsi="仿宋_GB2312" w:eastAsia="仿宋_GB2312" w:cs="Times New Roman"/>
          <w:color w:val="000000" w:themeColor="text1"/>
          <w:sz w:val="32"/>
          <w:szCs w:val="32"/>
          <w14:textFill>
            <w14:solidFill>
              <w14:schemeClr w14:val="tx1"/>
            </w14:solidFill>
          </w14:textFill>
        </w:rPr>
        <w:t>甲中的“玄甲纹”人</w:t>
      </w:r>
      <w:r>
        <w:rPr>
          <w:rFonts w:ascii="Times New Roman" w:hAnsi="Times New Roman" w:eastAsia="仿宋_GB2312" w:cs="Times New Roman"/>
          <w:color w:val="000000" w:themeColor="text1"/>
          <w:sz w:val="32"/>
          <w:szCs w:val="32"/>
          <w14:textFill>
            <w14:solidFill>
              <w14:schemeClr w14:val="tx1"/>
            </w14:solidFill>
          </w14:textFill>
        </w:rPr>
        <w:t>字形结构转化为现代服饰的暗纹渐变装饰。同时，在图形布局上左侧肩袖留白，不仅是一种审美风格，更是儒家文</w:t>
      </w:r>
      <w:r>
        <w:rPr>
          <w:rFonts w:ascii="仿宋_GB2312" w:hAnsi="仿宋_GB2312" w:eastAsia="仿宋_GB2312" w:cs="Times New Roman"/>
          <w:color w:val="000000" w:themeColor="text1"/>
          <w:sz w:val="32"/>
          <w:szCs w:val="32"/>
          <w14:textFill>
            <w14:solidFill>
              <w14:schemeClr w14:val="tx1"/>
            </w14:solidFill>
          </w14:textFill>
        </w:rPr>
        <w:t>化中“虚左以待”伦</w:t>
      </w:r>
      <w:r>
        <w:rPr>
          <w:rFonts w:ascii="Times New Roman" w:hAnsi="Times New Roman" w:eastAsia="仿宋_GB2312" w:cs="Times New Roman"/>
          <w:color w:val="000000" w:themeColor="text1"/>
          <w:sz w:val="32"/>
          <w:szCs w:val="32"/>
          <w14:textFill>
            <w14:solidFill>
              <w14:schemeClr w14:val="tx1"/>
            </w14:solidFill>
          </w14:textFill>
        </w:rPr>
        <w:t>理观的物化表达，体现志愿者服务参加观礼者的礼貌与尊重，传承中国传统的礼仪文化。</w:t>
      </w:r>
    </w:p>
    <w:p w14:paraId="220AE74F">
      <w:pPr>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color w:val="000000" w:themeColor="text1"/>
          <w:sz w:val="32"/>
          <w:szCs w:val="32"/>
          <w14:textFill>
            <w14:solidFill>
              <w14:schemeClr w14:val="tx1"/>
            </w14:solidFill>
          </w14:textFill>
        </w:rPr>
        <w:t>为强化大会主题和历史记忆，设计团队在服装款式上进行了深入研究和设计创新，将上衣款式的领型设计与抗日战争时期八路军军装领型特点相结合，设计为小立翻领款，领口含有1粒明扣2粒暗扣，简约大气，更加突显纪念大会的庄严与庄重。裤子的色彩和款式设计经过深化构思，整体色彩为浅灰色，与广场整体环境色调相协调，裤缝饰有蓝色渐变条带，既呼应上衣色彩，也在视感上拉长腿型，突出青年志愿者挺拔的身姿。志愿者服务，因</w:t>
      </w:r>
      <w:r>
        <w:rPr>
          <w:rFonts w:ascii="仿宋_GB2312" w:hAnsi="仿宋_GB2312" w:eastAsia="仿宋_GB2312" w:cs="Times New Roman"/>
          <w:color w:val="000000" w:themeColor="text1"/>
          <w:sz w:val="32"/>
          <w:szCs w:val="32"/>
          <w14:textFill>
            <w14:solidFill>
              <w14:schemeClr w14:val="tx1"/>
            </w14:solidFill>
          </w14:textFill>
        </w:rPr>
        <w:t>“衣”而暖，因“仁”而善，向“心”而行，为“民”而</w:t>
      </w:r>
      <w:r>
        <w:rPr>
          <w:rFonts w:ascii="Times New Roman" w:hAnsi="Times New Roman" w:eastAsia="仿宋_GB2312" w:cs="Times New Roman"/>
          <w:color w:val="000000" w:themeColor="text1"/>
          <w:sz w:val="32"/>
          <w:szCs w:val="32"/>
          <w14:textFill>
            <w14:solidFill>
              <w14:schemeClr w14:val="tx1"/>
            </w14:solidFill>
          </w14:textFill>
        </w:rPr>
        <w:t>生。4200余名志愿者作为本次纪念大会活动中的一支年轻的队伍，</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他们</w:t>
      </w:r>
      <w:r>
        <w:rPr>
          <w:rFonts w:ascii="Times New Roman" w:hAnsi="Times New Roman" w:eastAsia="仿宋_GB2312" w:cs="Times New Roman"/>
          <w:color w:val="000000" w:themeColor="text1"/>
          <w:sz w:val="32"/>
          <w:szCs w:val="32"/>
          <w14:textFill>
            <w14:solidFill>
              <w14:schemeClr w14:val="tx1"/>
            </w14:solidFill>
          </w14:textFill>
        </w:rPr>
        <w:t>朝气蓬勃的形象和热情周到的服务，展现了新时代中国青年志愿者的精神风貌，为纪念大会书写了浓墨重彩的一笔。</w:t>
      </w:r>
    </w:p>
    <w:p w14:paraId="0D82BB47">
      <w:pPr>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刚才，我从“广场公共空间设计、主视觉长城年号台造型设计、服装设计”三个方面向大家介绍了此次设计工作的基本情况和</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精神</w:t>
      </w:r>
      <w:bookmarkStart w:id="1" w:name="_GoBack"/>
      <w:bookmarkEnd w:id="1"/>
      <w:r>
        <w:rPr>
          <w:rFonts w:hint="eastAsia" w:ascii="Times New Roman" w:hAnsi="Times New Roman" w:eastAsia="仿宋_GB2312" w:cs="Times New Roman"/>
          <w:color w:val="000000" w:themeColor="text1"/>
          <w:sz w:val="32"/>
          <w:szCs w:val="32"/>
          <w14:textFill>
            <w14:solidFill>
              <w14:schemeClr w14:val="tx1"/>
            </w14:solidFill>
          </w14:textFill>
        </w:rPr>
        <w:t>内涵。</w:t>
      </w:r>
      <w:r>
        <w:rPr>
          <w:rFonts w:hint="eastAsia" w:ascii="仿宋_GB2312" w:hAnsi="仿宋_GB2312" w:eastAsia="仿宋_GB2312" w:cs="Times New Roman"/>
          <w:color w:val="000000" w:themeColor="text1"/>
          <w:sz w:val="32"/>
          <w:szCs w:val="32"/>
          <w14:textFill>
            <w14:solidFill>
              <w14:schemeClr w14:val="tx1"/>
            </w14:solidFill>
          </w14:textFill>
        </w:rPr>
        <w:t>纪念大会活动</w:t>
      </w:r>
      <w:r>
        <w:rPr>
          <w:rFonts w:ascii="仿宋_GB2312" w:hAnsi="仿宋_GB2312" w:eastAsia="仿宋_GB2312" w:cs="Times New Roman"/>
          <w:color w:val="000000" w:themeColor="text1"/>
          <w:sz w:val="32"/>
          <w:szCs w:val="32"/>
          <w14:textFill>
            <w14:solidFill>
              <w14:schemeClr w14:val="tx1"/>
            </w14:solidFill>
          </w14:textFill>
        </w:rPr>
        <w:t>广</w:t>
      </w:r>
      <w:r>
        <w:rPr>
          <w:rFonts w:ascii="Times New Roman" w:hAnsi="Times New Roman" w:eastAsia="仿宋_GB2312" w:cs="Times New Roman"/>
          <w:color w:val="000000" w:themeColor="text1"/>
          <w:sz w:val="32"/>
          <w:szCs w:val="32"/>
          <w14:textFill>
            <w14:solidFill>
              <w14:schemeClr w14:val="tx1"/>
            </w14:solidFill>
          </w14:textFill>
        </w:rPr>
        <w:t>场设计不仅是空间与形式的创造，更是国家记忆与集体精神的可视化表达。纪念大会观礼台、长城年号台以及合唱团、志愿者服装设计</w:t>
      </w:r>
      <w:r>
        <w:rPr>
          <w:rFonts w:ascii="Times New Roman" w:hAnsi="Times New Roman" w:eastAsia="仿宋_GB2312" w:cs="Times New Roman"/>
          <w:bCs/>
          <w:color w:val="000000" w:themeColor="text1"/>
          <w:sz w:val="32"/>
          <w:szCs w:val="32"/>
          <w14:textFill>
            <w14:solidFill>
              <w14:schemeClr w14:val="tx1"/>
            </w14:solidFill>
          </w14:textFill>
        </w:rPr>
        <w:t>以简为美，创造出</w:t>
      </w:r>
      <w:r>
        <w:rPr>
          <w:rFonts w:hint="eastAsia" w:ascii="Times New Roman" w:hAnsi="Times New Roman" w:eastAsia="仿宋_GB2312" w:cs="Times New Roman"/>
          <w:bCs/>
          <w:color w:val="000000" w:themeColor="text1"/>
          <w:sz w:val="32"/>
          <w:szCs w:val="32"/>
          <w14:textFill>
            <w14:solidFill>
              <w14:schemeClr w14:val="tx1"/>
            </w14:solidFill>
          </w14:textFill>
        </w:rPr>
        <w:t>了</w:t>
      </w:r>
      <w:r>
        <w:rPr>
          <w:rFonts w:ascii="Times New Roman" w:hAnsi="Times New Roman" w:eastAsia="仿宋_GB2312" w:cs="Times New Roman"/>
          <w:bCs/>
          <w:color w:val="000000" w:themeColor="text1"/>
          <w:sz w:val="32"/>
          <w:szCs w:val="32"/>
          <w14:textFill>
            <w14:solidFill>
              <w14:schemeClr w14:val="tx1"/>
            </w14:solidFill>
          </w14:textFill>
        </w:rPr>
        <w:t>具有时代特征的审美意蕴，</w:t>
      </w:r>
      <w:r>
        <w:rPr>
          <w:rFonts w:ascii="Times New Roman" w:hAnsi="Times New Roman" w:eastAsia="仿宋_GB2312" w:cs="Times New Roman"/>
          <w:color w:val="000000" w:themeColor="text1"/>
          <w:sz w:val="32"/>
          <w:szCs w:val="32"/>
          <w14:textFill>
            <w14:solidFill>
              <w14:schemeClr w14:val="tx1"/>
            </w14:solidFill>
          </w14:textFill>
        </w:rPr>
        <w:t>让观众一目了然，达到了共识、共情、共鸣的艺术效果，烘托出纪念大</w:t>
      </w:r>
      <w:r>
        <w:rPr>
          <w:rFonts w:ascii="仿宋_GB2312" w:hAnsi="仿宋_GB2312" w:eastAsia="仿宋_GB2312" w:cs="Times New Roman"/>
          <w:color w:val="000000" w:themeColor="text1"/>
          <w:sz w:val="32"/>
          <w:szCs w:val="32"/>
          <w14:textFill>
            <w14:solidFill>
              <w14:schemeClr w14:val="tx1"/>
            </w14:solidFill>
          </w14:textFill>
        </w:rPr>
        <w:t>会“庄严、庄重”的浓厚</w:t>
      </w:r>
      <w:r>
        <w:rPr>
          <w:rFonts w:ascii="Times New Roman" w:hAnsi="Times New Roman" w:eastAsia="仿宋_GB2312" w:cs="Times New Roman"/>
          <w:color w:val="000000" w:themeColor="text1"/>
          <w:sz w:val="32"/>
          <w:szCs w:val="32"/>
          <w14:textFill>
            <w14:solidFill>
              <w14:schemeClr w14:val="tx1"/>
            </w14:solidFill>
          </w14:textFill>
        </w:rPr>
        <w:t>氛围。同时，纪念大会的设计</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通过开放的文明视角将中国的文化精神置于世界语境之下。无论是长城所象征的守望与和平，还是服装设计中体现的礼仪与敬意，</w:t>
      </w:r>
      <w:r>
        <w:rPr>
          <w:rFonts w:hint="eastAsia" w:ascii="Times New Roman" w:hAnsi="Times New Roman" w:eastAsia="仿宋_GB2312" w:cs="Times New Roman"/>
          <w:color w:val="000000" w:themeColor="text1"/>
          <w:sz w:val="32"/>
          <w:szCs w:val="32"/>
          <w14:textFill>
            <w14:solidFill>
              <w14:schemeClr w14:val="tx1"/>
            </w14:solidFill>
          </w14:textFill>
        </w:rPr>
        <w:t>都</w:t>
      </w:r>
      <w:r>
        <w:rPr>
          <w:rFonts w:ascii="Times New Roman" w:hAnsi="Times New Roman" w:eastAsia="仿宋_GB2312" w:cs="Times New Roman"/>
          <w:color w:val="000000" w:themeColor="text1"/>
          <w:sz w:val="32"/>
          <w:szCs w:val="32"/>
          <w14:textFill>
            <w14:solidFill>
              <w14:schemeClr w14:val="tx1"/>
            </w14:solidFill>
          </w14:textFill>
        </w:rPr>
        <w:t>折射出中国设计在世界文明互鉴中的价值立场</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以和平为题、以人文为本、以设计为媒</w:t>
      </w: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，构建起面向未来的人类命运共同体的视觉形象。</w:t>
      </w:r>
      <w:r>
        <w:rPr>
          <w:rFonts w:hint="eastAsia" w:ascii="Times New Roman" w:hAnsi="Times New Roman" w:eastAsia="仿宋_GB2312" w:cs="Times New Roman"/>
          <w:color w:val="000000" w:themeColor="text1"/>
          <w:sz w:val="32"/>
          <w:szCs w:val="32"/>
          <w14:textFill>
            <w14:solidFill>
              <w14:schemeClr w14:val="tx1"/>
            </w14:solidFill>
          </w14:textFill>
        </w:rPr>
        <w:t>“历史承载过去，也启迪未来。”我们要牢记初心使命，坚定理想信念，深刻领悟“两个确立”的决定性意义，增强“四个意识”、坚定“四个自信”、做到“两个维护”，自觉做共产主义远大理想和中国特色社会主义共同理想的坚定信仰者、忠实实践者，把强国建设、民族复兴伟业不断推向前进。</w:t>
      </w:r>
    </w:p>
    <w:sectPr>
      <w:footerReference r:id="rId3"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Sitka Subheading">
    <w:panose1 w:val="02000505000000020004"/>
    <w:charset w:val="00"/>
    <w:family w:val="auto"/>
    <w:pitch w:val="default"/>
    <w:sig w:usb0="A00002EF" w:usb1="4000204B" w:usb2="00000000" w:usb3="00000000" w:csb0="2000019F" w:csb1="00000000"/>
  </w:font>
  <w:font w:name="Constantia">
    <w:panose1 w:val="02030602050306030303"/>
    <w:charset w:val="00"/>
    <w:family w:val="auto"/>
    <w:pitch w:val="default"/>
    <w:sig w:usb0="A00002EF" w:usb1="400020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2503897"/>
      <w:docPartObj>
        <w:docPartGallery w:val="autotext"/>
      </w:docPartObj>
    </w:sdtPr>
    <w:sdtEndPr>
      <w:rPr>
        <w:rFonts w:ascii="Times New Roman" w:hAnsi="Times New Roman" w:cs="Times New Roman"/>
        <w:sz w:val="28"/>
        <w:szCs w:val="28"/>
      </w:rPr>
    </w:sdtEndPr>
    <w:sdtContent>
      <w:p w14:paraId="7E13057A">
        <w:pPr>
          <w:pStyle w:val="3"/>
          <w:jc w:val="right"/>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w:t>
        </w:r>
        <w:r>
          <w:rPr>
            <w:rFonts w:ascii="Times New Roman" w:hAnsi="Times New Roman" w:cs="Times New Roman"/>
            <w:sz w:val="28"/>
            <w:szCs w:val="28"/>
          </w:rPr>
          <w:fldChar w:fldCharType="end"/>
        </w:r>
      </w:p>
    </w:sdtContent>
  </w:sdt>
  <w:p w14:paraId="7D5B6957">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7"/>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D6A"/>
    <w:rsid w:val="000017E2"/>
    <w:rsid w:val="00001AAB"/>
    <w:rsid w:val="00003E22"/>
    <w:rsid w:val="00004931"/>
    <w:rsid w:val="000077E4"/>
    <w:rsid w:val="00013D6D"/>
    <w:rsid w:val="00014F4D"/>
    <w:rsid w:val="00016FB2"/>
    <w:rsid w:val="00023826"/>
    <w:rsid w:val="00036129"/>
    <w:rsid w:val="00037D98"/>
    <w:rsid w:val="000411F4"/>
    <w:rsid w:val="0004539C"/>
    <w:rsid w:val="000669BD"/>
    <w:rsid w:val="00084206"/>
    <w:rsid w:val="00087038"/>
    <w:rsid w:val="00094314"/>
    <w:rsid w:val="000953C9"/>
    <w:rsid w:val="000B344E"/>
    <w:rsid w:val="000B5369"/>
    <w:rsid w:val="000B6141"/>
    <w:rsid w:val="000C0787"/>
    <w:rsid w:val="000C189B"/>
    <w:rsid w:val="000D757F"/>
    <w:rsid w:val="000E5B92"/>
    <w:rsid w:val="000E7BE2"/>
    <w:rsid w:val="000F18B8"/>
    <w:rsid w:val="000F1D1A"/>
    <w:rsid w:val="000F395F"/>
    <w:rsid w:val="000F3EF2"/>
    <w:rsid w:val="000F481A"/>
    <w:rsid w:val="000F5D90"/>
    <w:rsid w:val="00107947"/>
    <w:rsid w:val="00111DD9"/>
    <w:rsid w:val="001144F4"/>
    <w:rsid w:val="00115C23"/>
    <w:rsid w:val="00121A4B"/>
    <w:rsid w:val="001234FE"/>
    <w:rsid w:val="00123A52"/>
    <w:rsid w:val="00125ADB"/>
    <w:rsid w:val="00126A66"/>
    <w:rsid w:val="00132B0D"/>
    <w:rsid w:val="001338A6"/>
    <w:rsid w:val="00133A9D"/>
    <w:rsid w:val="001408C2"/>
    <w:rsid w:val="00140DE5"/>
    <w:rsid w:val="001414C7"/>
    <w:rsid w:val="00150737"/>
    <w:rsid w:val="00155B8C"/>
    <w:rsid w:val="001560B4"/>
    <w:rsid w:val="00162D24"/>
    <w:rsid w:val="0016339A"/>
    <w:rsid w:val="0016675A"/>
    <w:rsid w:val="001671FA"/>
    <w:rsid w:val="0017056C"/>
    <w:rsid w:val="00171C1D"/>
    <w:rsid w:val="00172881"/>
    <w:rsid w:val="00186975"/>
    <w:rsid w:val="0018701B"/>
    <w:rsid w:val="00195074"/>
    <w:rsid w:val="001969B5"/>
    <w:rsid w:val="001973CD"/>
    <w:rsid w:val="001A2840"/>
    <w:rsid w:val="001B172E"/>
    <w:rsid w:val="001B3D41"/>
    <w:rsid w:val="001B4707"/>
    <w:rsid w:val="001B7842"/>
    <w:rsid w:val="001C2360"/>
    <w:rsid w:val="001D047A"/>
    <w:rsid w:val="001E1889"/>
    <w:rsid w:val="001E3413"/>
    <w:rsid w:val="001F3AD4"/>
    <w:rsid w:val="001F7021"/>
    <w:rsid w:val="0020674C"/>
    <w:rsid w:val="00207F2B"/>
    <w:rsid w:val="002111D0"/>
    <w:rsid w:val="00214983"/>
    <w:rsid w:val="00222A71"/>
    <w:rsid w:val="00225676"/>
    <w:rsid w:val="0022601D"/>
    <w:rsid w:val="00226CFD"/>
    <w:rsid w:val="00231234"/>
    <w:rsid w:val="00232755"/>
    <w:rsid w:val="00240A2F"/>
    <w:rsid w:val="002412E8"/>
    <w:rsid w:val="00242ED6"/>
    <w:rsid w:val="00246BA7"/>
    <w:rsid w:val="0026006F"/>
    <w:rsid w:val="00260C7A"/>
    <w:rsid w:val="00273E25"/>
    <w:rsid w:val="002774C5"/>
    <w:rsid w:val="0029126A"/>
    <w:rsid w:val="0029267F"/>
    <w:rsid w:val="00295366"/>
    <w:rsid w:val="00295968"/>
    <w:rsid w:val="00295B88"/>
    <w:rsid w:val="00296DC0"/>
    <w:rsid w:val="00297C8B"/>
    <w:rsid w:val="002A065D"/>
    <w:rsid w:val="002A46F0"/>
    <w:rsid w:val="002A4A23"/>
    <w:rsid w:val="002A679D"/>
    <w:rsid w:val="002B0267"/>
    <w:rsid w:val="002B58CE"/>
    <w:rsid w:val="002B7617"/>
    <w:rsid w:val="002C72FD"/>
    <w:rsid w:val="002D1F91"/>
    <w:rsid w:val="002D2B8C"/>
    <w:rsid w:val="002D2BAB"/>
    <w:rsid w:val="002D4D97"/>
    <w:rsid w:val="002D56A5"/>
    <w:rsid w:val="002E64C1"/>
    <w:rsid w:val="00303D99"/>
    <w:rsid w:val="00312E2E"/>
    <w:rsid w:val="003140B3"/>
    <w:rsid w:val="003145E2"/>
    <w:rsid w:val="00315F53"/>
    <w:rsid w:val="00324D10"/>
    <w:rsid w:val="003307C8"/>
    <w:rsid w:val="003344BE"/>
    <w:rsid w:val="0033712C"/>
    <w:rsid w:val="00342AA4"/>
    <w:rsid w:val="00347FDA"/>
    <w:rsid w:val="003501CE"/>
    <w:rsid w:val="00353101"/>
    <w:rsid w:val="003645B9"/>
    <w:rsid w:val="0036799C"/>
    <w:rsid w:val="003736FA"/>
    <w:rsid w:val="00380B24"/>
    <w:rsid w:val="00381767"/>
    <w:rsid w:val="003862FF"/>
    <w:rsid w:val="0038711E"/>
    <w:rsid w:val="003960E1"/>
    <w:rsid w:val="003A0A5D"/>
    <w:rsid w:val="003A6F3B"/>
    <w:rsid w:val="003B21B6"/>
    <w:rsid w:val="003B284F"/>
    <w:rsid w:val="003B5DBA"/>
    <w:rsid w:val="003C0624"/>
    <w:rsid w:val="003C3681"/>
    <w:rsid w:val="003D12DE"/>
    <w:rsid w:val="003D3447"/>
    <w:rsid w:val="003D5CDB"/>
    <w:rsid w:val="003D5E78"/>
    <w:rsid w:val="003D72BE"/>
    <w:rsid w:val="003E608E"/>
    <w:rsid w:val="003E6A86"/>
    <w:rsid w:val="003F1C82"/>
    <w:rsid w:val="004059CA"/>
    <w:rsid w:val="004105EF"/>
    <w:rsid w:val="0042103D"/>
    <w:rsid w:val="00435005"/>
    <w:rsid w:val="0044472D"/>
    <w:rsid w:val="00444E46"/>
    <w:rsid w:val="00445D7B"/>
    <w:rsid w:val="004464EB"/>
    <w:rsid w:val="00446C32"/>
    <w:rsid w:val="00454484"/>
    <w:rsid w:val="00462E2D"/>
    <w:rsid w:val="00466AE0"/>
    <w:rsid w:val="004737C4"/>
    <w:rsid w:val="00474555"/>
    <w:rsid w:val="00474E00"/>
    <w:rsid w:val="00481841"/>
    <w:rsid w:val="00483A67"/>
    <w:rsid w:val="00490B75"/>
    <w:rsid w:val="00495A37"/>
    <w:rsid w:val="004A0D19"/>
    <w:rsid w:val="004A3780"/>
    <w:rsid w:val="004B10E0"/>
    <w:rsid w:val="004C3160"/>
    <w:rsid w:val="004C7D81"/>
    <w:rsid w:val="004D076B"/>
    <w:rsid w:val="004D23F5"/>
    <w:rsid w:val="004E5FB4"/>
    <w:rsid w:val="004F4540"/>
    <w:rsid w:val="00500A95"/>
    <w:rsid w:val="00501094"/>
    <w:rsid w:val="00505AD5"/>
    <w:rsid w:val="00506C67"/>
    <w:rsid w:val="005158BC"/>
    <w:rsid w:val="005162DC"/>
    <w:rsid w:val="005167C5"/>
    <w:rsid w:val="00517035"/>
    <w:rsid w:val="00517644"/>
    <w:rsid w:val="005225E5"/>
    <w:rsid w:val="00527355"/>
    <w:rsid w:val="00527F10"/>
    <w:rsid w:val="00530B78"/>
    <w:rsid w:val="0053567E"/>
    <w:rsid w:val="005362AC"/>
    <w:rsid w:val="005421EE"/>
    <w:rsid w:val="0054233A"/>
    <w:rsid w:val="00545A66"/>
    <w:rsid w:val="005526A0"/>
    <w:rsid w:val="005531DD"/>
    <w:rsid w:val="00557D48"/>
    <w:rsid w:val="0056455E"/>
    <w:rsid w:val="00564722"/>
    <w:rsid w:val="0057267E"/>
    <w:rsid w:val="005825EE"/>
    <w:rsid w:val="00582EAF"/>
    <w:rsid w:val="005961E5"/>
    <w:rsid w:val="005B0A35"/>
    <w:rsid w:val="005C0B80"/>
    <w:rsid w:val="005C7D46"/>
    <w:rsid w:val="005D32B5"/>
    <w:rsid w:val="005D5D41"/>
    <w:rsid w:val="005E133C"/>
    <w:rsid w:val="005E3EAA"/>
    <w:rsid w:val="005E69CC"/>
    <w:rsid w:val="005E6AC9"/>
    <w:rsid w:val="005E6B21"/>
    <w:rsid w:val="005F294F"/>
    <w:rsid w:val="005F505F"/>
    <w:rsid w:val="006053B0"/>
    <w:rsid w:val="006211C4"/>
    <w:rsid w:val="00622DDC"/>
    <w:rsid w:val="0062429F"/>
    <w:rsid w:val="006243CE"/>
    <w:rsid w:val="0064500A"/>
    <w:rsid w:val="006625AC"/>
    <w:rsid w:val="00667B39"/>
    <w:rsid w:val="00676ECE"/>
    <w:rsid w:val="00685424"/>
    <w:rsid w:val="00685707"/>
    <w:rsid w:val="006931E5"/>
    <w:rsid w:val="00693ACD"/>
    <w:rsid w:val="00696473"/>
    <w:rsid w:val="006A3ADC"/>
    <w:rsid w:val="006B352A"/>
    <w:rsid w:val="006C21A3"/>
    <w:rsid w:val="006C4349"/>
    <w:rsid w:val="006C456D"/>
    <w:rsid w:val="006C5FD8"/>
    <w:rsid w:val="006C63C6"/>
    <w:rsid w:val="006C6A30"/>
    <w:rsid w:val="006E18A3"/>
    <w:rsid w:val="006E6415"/>
    <w:rsid w:val="006F79B0"/>
    <w:rsid w:val="007002CF"/>
    <w:rsid w:val="00701156"/>
    <w:rsid w:val="0070376A"/>
    <w:rsid w:val="0070424D"/>
    <w:rsid w:val="0070561D"/>
    <w:rsid w:val="007109C6"/>
    <w:rsid w:val="007203BC"/>
    <w:rsid w:val="00723484"/>
    <w:rsid w:val="00723585"/>
    <w:rsid w:val="00723F3E"/>
    <w:rsid w:val="00723FAC"/>
    <w:rsid w:val="00733A4D"/>
    <w:rsid w:val="00734DA0"/>
    <w:rsid w:val="0075563B"/>
    <w:rsid w:val="00761415"/>
    <w:rsid w:val="00766C8D"/>
    <w:rsid w:val="00771A51"/>
    <w:rsid w:val="007771D5"/>
    <w:rsid w:val="00787858"/>
    <w:rsid w:val="007936A9"/>
    <w:rsid w:val="007973AE"/>
    <w:rsid w:val="007A21B8"/>
    <w:rsid w:val="007A2CF4"/>
    <w:rsid w:val="007A30AF"/>
    <w:rsid w:val="007A6DEC"/>
    <w:rsid w:val="007A74F6"/>
    <w:rsid w:val="007B14AF"/>
    <w:rsid w:val="007B2D70"/>
    <w:rsid w:val="007B38D7"/>
    <w:rsid w:val="007B4A7E"/>
    <w:rsid w:val="007C107C"/>
    <w:rsid w:val="007C633D"/>
    <w:rsid w:val="007D051A"/>
    <w:rsid w:val="007D24F2"/>
    <w:rsid w:val="007D4380"/>
    <w:rsid w:val="007D6964"/>
    <w:rsid w:val="007E6AC5"/>
    <w:rsid w:val="007F1B03"/>
    <w:rsid w:val="007F3110"/>
    <w:rsid w:val="007F3EBC"/>
    <w:rsid w:val="00803A0E"/>
    <w:rsid w:val="008040F1"/>
    <w:rsid w:val="008049A4"/>
    <w:rsid w:val="0080653E"/>
    <w:rsid w:val="00814D09"/>
    <w:rsid w:val="0082119E"/>
    <w:rsid w:val="008251E2"/>
    <w:rsid w:val="008265D9"/>
    <w:rsid w:val="008278AB"/>
    <w:rsid w:val="0083020C"/>
    <w:rsid w:val="008324BA"/>
    <w:rsid w:val="008373AD"/>
    <w:rsid w:val="00837D2E"/>
    <w:rsid w:val="00842658"/>
    <w:rsid w:val="0084680D"/>
    <w:rsid w:val="008504C9"/>
    <w:rsid w:val="0085200A"/>
    <w:rsid w:val="00853B12"/>
    <w:rsid w:val="00854891"/>
    <w:rsid w:val="00855C6C"/>
    <w:rsid w:val="0086034C"/>
    <w:rsid w:val="008635B3"/>
    <w:rsid w:val="00864392"/>
    <w:rsid w:val="00866194"/>
    <w:rsid w:val="008669FB"/>
    <w:rsid w:val="00866E7F"/>
    <w:rsid w:val="00867378"/>
    <w:rsid w:val="00873A97"/>
    <w:rsid w:val="00873D77"/>
    <w:rsid w:val="008745C8"/>
    <w:rsid w:val="00877D2C"/>
    <w:rsid w:val="00886511"/>
    <w:rsid w:val="008918CD"/>
    <w:rsid w:val="00895919"/>
    <w:rsid w:val="008972FA"/>
    <w:rsid w:val="008A2ED8"/>
    <w:rsid w:val="008A755D"/>
    <w:rsid w:val="008B061F"/>
    <w:rsid w:val="008B403C"/>
    <w:rsid w:val="008B41CC"/>
    <w:rsid w:val="008B71E1"/>
    <w:rsid w:val="008B7D35"/>
    <w:rsid w:val="008D101A"/>
    <w:rsid w:val="008D63ED"/>
    <w:rsid w:val="008D7BE7"/>
    <w:rsid w:val="008E27A7"/>
    <w:rsid w:val="008E2979"/>
    <w:rsid w:val="008E61B2"/>
    <w:rsid w:val="008E6847"/>
    <w:rsid w:val="008F334C"/>
    <w:rsid w:val="00905A8F"/>
    <w:rsid w:val="009071C5"/>
    <w:rsid w:val="009104AA"/>
    <w:rsid w:val="00910E5E"/>
    <w:rsid w:val="00920D3E"/>
    <w:rsid w:val="00921133"/>
    <w:rsid w:val="00925F5D"/>
    <w:rsid w:val="009300E5"/>
    <w:rsid w:val="00930A30"/>
    <w:rsid w:val="00937B95"/>
    <w:rsid w:val="00944CC1"/>
    <w:rsid w:val="00945D74"/>
    <w:rsid w:val="00947EA0"/>
    <w:rsid w:val="00953FE0"/>
    <w:rsid w:val="00962DB9"/>
    <w:rsid w:val="00963559"/>
    <w:rsid w:val="009635CE"/>
    <w:rsid w:val="00977439"/>
    <w:rsid w:val="00980D88"/>
    <w:rsid w:val="00982B04"/>
    <w:rsid w:val="00985370"/>
    <w:rsid w:val="00987625"/>
    <w:rsid w:val="00996C6E"/>
    <w:rsid w:val="009A7F5D"/>
    <w:rsid w:val="009B3C06"/>
    <w:rsid w:val="009C12A8"/>
    <w:rsid w:val="009C32CA"/>
    <w:rsid w:val="009C3AA1"/>
    <w:rsid w:val="009C65D6"/>
    <w:rsid w:val="009C768F"/>
    <w:rsid w:val="009D133D"/>
    <w:rsid w:val="009D2F49"/>
    <w:rsid w:val="009E6467"/>
    <w:rsid w:val="009F223B"/>
    <w:rsid w:val="009F2CAA"/>
    <w:rsid w:val="00A00ADA"/>
    <w:rsid w:val="00A01337"/>
    <w:rsid w:val="00A04370"/>
    <w:rsid w:val="00A04630"/>
    <w:rsid w:val="00A063F9"/>
    <w:rsid w:val="00A07F1F"/>
    <w:rsid w:val="00A12606"/>
    <w:rsid w:val="00A17CF9"/>
    <w:rsid w:val="00A2038A"/>
    <w:rsid w:val="00A20D33"/>
    <w:rsid w:val="00A25D65"/>
    <w:rsid w:val="00A2776B"/>
    <w:rsid w:val="00A373C7"/>
    <w:rsid w:val="00A425C7"/>
    <w:rsid w:val="00A46FED"/>
    <w:rsid w:val="00A52C46"/>
    <w:rsid w:val="00A54168"/>
    <w:rsid w:val="00A5511E"/>
    <w:rsid w:val="00A56A47"/>
    <w:rsid w:val="00A57106"/>
    <w:rsid w:val="00A60BB9"/>
    <w:rsid w:val="00A64519"/>
    <w:rsid w:val="00A66A2B"/>
    <w:rsid w:val="00A67AB4"/>
    <w:rsid w:val="00A72E1D"/>
    <w:rsid w:val="00A75F62"/>
    <w:rsid w:val="00A76DD1"/>
    <w:rsid w:val="00A860CE"/>
    <w:rsid w:val="00A94ACE"/>
    <w:rsid w:val="00AA607F"/>
    <w:rsid w:val="00AA71E2"/>
    <w:rsid w:val="00AA7E28"/>
    <w:rsid w:val="00AC4B67"/>
    <w:rsid w:val="00AC54A3"/>
    <w:rsid w:val="00AD0FBA"/>
    <w:rsid w:val="00AD1D5D"/>
    <w:rsid w:val="00AD4BA6"/>
    <w:rsid w:val="00AD5C93"/>
    <w:rsid w:val="00AE5551"/>
    <w:rsid w:val="00AE6AC3"/>
    <w:rsid w:val="00AE74B2"/>
    <w:rsid w:val="00AF2FD5"/>
    <w:rsid w:val="00AF61AC"/>
    <w:rsid w:val="00AF6E49"/>
    <w:rsid w:val="00AF7E93"/>
    <w:rsid w:val="00B01C46"/>
    <w:rsid w:val="00B049B2"/>
    <w:rsid w:val="00B15FCF"/>
    <w:rsid w:val="00B2312C"/>
    <w:rsid w:val="00B27920"/>
    <w:rsid w:val="00B32264"/>
    <w:rsid w:val="00B43244"/>
    <w:rsid w:val="00B50ADD"/>
    <w:rsid w:val="00B5104D"/>
    <w:rsid w:val="00B516CF"/>
    <w:rsid w:val="00B52B08"/>
    <w:rsid w:val="00B55943"/>
    <w:rsid w:val="00B56F2E"/>
    <w:rsid w:val="00B64B48"/>
    <w:rsid w:val="00B65D8B"/>
    <w:rsid w:val="00B72C2A"/>
    <w:rsid w:val="00B77E54"/>
    <w:rsid w:val="00B85405"/>
    <w:rsid w:val="00B90492"/>
    <w:rsid w:val="00B91E10"/>
    <w:rsid w:val="00B95086"/>
    <w:rsid w:val="00BA0097"/>
    <w:rsid w:val="00BA7212"/>
    <w:rsid w:val="00BB03AB"/>
    <w:rsid w:val="00BB339A"/>
    <w:rsid w:val="00BB4736"/>
    <w:rsid w:val="00BC0582"/>
    <w:rsid w:val="00BC0F67"/>
    <w:rsid w:val="00BC7D82"/>
    <w:rsid w:val="00BD4B7F"/>
    <w:rsid w:val="00BD73AA"/>
    <w:rsid w:val="00BE13D9"/>
    <w:rsid w:val="00BE3CB8"/>
    <w:rsid w:val="00BE3F7F"/>
    <w:rsid w:val="00C02133"/>
    <w:rsid w:val="00C1006E"/>
    <w:rsid w:val="00C119B3"/>
    <w:rsid w:val="00C16CD0"/>
    <w:rsid w:val="00C203D0"/>
    <w:rsid w:val="00C251FC"/>
    <w:rsid w:val="00C25915"/>
    <w:rsid w:val="00C26C6F"/>
    <w:rsid w:val="00C27986"/>
    <w:rsid w:val="00C3258C"/>
    <w:rsid w:val="00C3296F"/>
    <w:rsid w:val="00C41157"/>
    <w:rsid w:val="00C42793"/>
    <w:rsid w:val="00C44A11"/>
    <w:rsid w:val="00C51BB0"/>
    <w:rsid w:val="00C616D1"/>
    <w:rsid w:val="00C62804"/>
    <w:rsid w:val="00C6685F"/>
    <w:rsid w:val="00C77518"/>
    <w:rsid w:val="00C83C54"/>
    <w:rsid w:val="00C85CFC"/>
    <w:rsid w:val="00C87184"/>
    <w:rsid w:val="00C901C0"/>
    <w:rsid w:val="00C953FE"/>
    <w:rsid w:val="00CB4DF7"/>
    <w:rsid w:val="00CC567A"/>
    <w:rsid w:val="00CD2C2C"/>
    <w:rsid w:val="00CD30BD"/>
    <w:rsid w:val="00CD76E2"/>
    <w:rsid w:val="00CE1037"/>
    <w:rsid w:val="00CF311F"/>
    <w:rsid w:val="00CF7D08"/>
    <w:rsid w:val="00D0067A"/>
    <w:rsid w:val="00D04006"/>
    <w:rsid w:val="00D04738"/>
    <w:rsid w:val="00D05330"/>
    <w:rsid w:val="00D07F20"/>
    <w:rsid w:val="00D150F6"/>
    <w:rsid w:val="00D17287"/>
    <w:rsid w:val="00D21609"/>
    <w:rsid w:val="00D24E50"/>
    <w:rsid w:val="00D26A61"/>
    <w:rsid w:val="00D32A8C"/>
    <w:rsid w:val="00D3779C"/>
    <w:rsid w:val="00D377D5"/>
    <w:rsid w:val="00D417D0"/>
    <w:rsid w:val="00D41B42"/>
    <w:rsid w:val="00D43AF8"/>
    <w:rsid w:val="00D44D4A"/>
    <w:rsid w:val="00D549A6"/>
    <w:rsid w:val="00D60744"/>
    <w:rsid w:val="00D72798"/>
    <w:rsid w:val="00D72F87"/>
    <w:rsid w:val="00D80952"/>
    <w:rsid w:val="00D84AFD"/>
    <w:rsid w:val="00D874AC"/>
    <w:rsid w:val="00D94406"/>
    <w:rsid w:val="00D953B0"/>
    <w:rsid w:val="00DA18F5"/>
    <w:rsid w:val="00DA2D74"/>
    <w:rsid w:val="00DA2DDC"/>
    <w:rsid w:val="00DA3D2F"/>
    <w:rsid w:val="00DB0361"/>
    <w:rsid w:val="00DB0AAF"/>
    <w:rsid w:val="00DB600F"/>
    <w:rsid w:val="00DC0023"/>
    <w:rsid w:val="00DC17FE"/>
    <w:rsid w:val="00DC190F"/>
    <w:rsid w:val="00DC3A8B"/>
    <w:rsid w:val="00DC555F"/>
    <w:rsid w:val="00DC7E0D"/>
    <w:rsid w:val="00DD0264"/>
    <w:rsid w:val="00DD1727"/>
    <w:rsid w:val="00DD1D6A"/>
    <w:rsid w:val="00DD206D"/>
    <w:rsid w:val="00DD2731"/>
    <w:rsid w:val="00DE1059"/>
    <w:rsid w:val="00DF38A3"/>
    <w:rsid w:val="00DF67AF"/>
    <w:rsid w:val="00DF6BF7"/>
    <w:rsid w:val="00DF7A59"/>
    <w:rsid w:val="00E028F8"/>
    <w:rsid w:val="00E03DF5"/>
    <w:rsid w:val="00E056D0"/>
    <w:rsid w:val="00E057AA"/>
    <w:rsid w:val="00E107ED"/>
    <w:rsid w:val="00E12990"/>
    <w:rsid w:val="00E13CCE"/>
    <w:rsid w:val="00E15485"/>
    <w:rsid w:val="00E1630A"/>
    <w:rsid w:val="00E215FD"/>
    <w:rsid w:val="00E265B6"/>
    <w:rsid w:val="00E31E3F"/>
    <w:rsid w:val="00E424A6"/>
    <w:rsid w:val="00E46D6A"/>
    <w:rsid w:val="00E54BFC"/>
    <w:rsid w:val="00E56127"/>
    <w:rsid w:val="00E61993"/>
    <w:rsid w:val="00E6324C"/>
    <w:rsid w:val="00E637EB"/>
    <w:rsid w:val="00E6643E"/>
    <w:rsid w:val="00E72FD7"/>
    <w:rsid w:val="00E80D76"/>
    <w:rsid w:val="00E81896"/>
    <w:rsid w:val="00E86779"/>
    <w:rsid w:val="00E93745"/>
    <w:rsid w:val="00E94053"/>
    <w:rsid w:val="00E96EC8"/>
    <w:rsid w:val="00EA0B52"/>
    <w:rsid w:val="00EA0D08"/>
    <w:rsid w:val="00EA1468"/>
    <w:rsid w:val="00EA198E"/>
    <w:rsid w:val="00EA76A2"/>
    <w:rsid w:val="00EB3351"/>
    <w:rsid w:val="00EB7136"/>
    <w:rsid w:val="00EC463F"/>
    <w:rsid w:val="00EC722F"/>
    <w:rsid w:val="00ED0C63"/>
    <w:rsid w:val="00ED1511"/>
    <w:rsid w:val="00ED4229"/>
    <w:rsid w:val="00EE5215"/>
    <w:rsid w:val="00EF2366"/>
    <w:rsid w:val="00F015E6"/>
    <w:rsid w:val="00F04FA1"/>
    <w:rsid w:val="00F050A7"/>
    <w:rsid w:val="00F07C39"/>
    <w:rsid w:val="00F07FFD"/>
    <w:rsid w:val="00F212C0"/>
    <w:rsid w:val="00F229EB"/>
    <w:rsid w:val="00F25197"/>
    <w:rsid w:val="00F33B14"/>
    <w:rsid w:val="00F33EBB"/>
    <w:rsid w:val="00F352BB"/>
    <w:rsid w:val="00F35A53"/>
    <w:rsid w:val="00F36205"/>
    <w:rsid w:val="00F3644B"/>
    <w:rsid w:val="00F368DD"/>
    <w:rsid w:val="00F376D0"/>
    <w:rsid w:val="00F444D9"/>
    <w:rsid w:val="00F44AEB"/>
    <w:rsid w:val="00F52C5F"/>
    <w:rsid w:val="00F54D32"/>
    <w:rsid w:val="00F554AE"/>
    <w:rsid w:val="00F57B3C"/>
    <w:rsid w:val="00F60765"/>
    <w:rsid w:val="00F70B06"/>
    <w:rsid w:val="00F810CB"/>
    <w:rsid w:val="00F82F12"/>
    <w:rsid w:val="00F83A5A"/>
    <w:rsid w:val="00F83C3D"/>
    <w:rsid w:val="00F863FD"/>
    <w:rsid w:val="00F91FB2"/>
    <w:rsid w:val="00F95804"/>
    <w:rsid w:val="00F96891"/>
    <w:rsid w:val="00FA0391"/>
    <w:rsid w:val="00FA16DF"/>
    <w:rsid w:val="00FA1F33"/>
    <w:rsid w:val="00FA27FA"/>
    <w:rsid w:val="00FB0C4C"/>
    <w:rsid w:val="00FB36A3"/>
    <w:rsid w:val="00FB6E8D"/>
    <w:rsid w:val="00FC03AE"/>
    <w:rsid w:val="00FC1336"/>
    <w:rsid w:val="00FD2BAB"/>
    <w:rsid w:val="00FD623E"/>
    <w:rsid w:val="00FE3222"/>
    <w:rsid w:val="00FE431C"/>
    <w:rsid w:val="00FF17DA"/>
    <w:rsid w:val="00FF338C"/>
    <w:rsid w:val="00FF6DCF"/>
    <w:rsid w:val="00FF7848"/>
    <w:rsid w:val="01453A14"/>
    <w:rsid w:val="02FA25DD"/>
    <w:rsid w:val="035E72FB"/>
    <w:rsid w:val="099D5207"/>
    <w:rsid w:val="0E28237D"/>
    <w:rsid w:val="0ED42ABC"/>
    <w:rsid w:val="11F8418B"/>
    <w:rsid w:val="16BF4D9E"/>
    <w:rsid w:val="194D74B2"/>
    <w:rsid w:val="199E022E"/>
    <w:rsid w:val="1C163B8C"/>
    <w:rsid w:val="1FEF1CA8"/>
    <w:rsid w:val="22682C67"/>
    <w:rsid w:val="2322375E"/>
    <w:rsid w:val="23614286"/>
    <w:rsid w:val="28A01DEF"/>
    <w:rsid w:val="29246C18"/>
    <w:rsid w:val="2C401128"/>
    <w:rsid w:val="328E671A"/>
    <w:rsid w:val="33D80644"/>
    <w:rsid w:val="357B7664"/>
    <w:rsid w:val="3995213C"/>
    <w:rsid w:val="3A0D261A"/>
    <w:rsid w:val="3D456B42"/>
    <w:rsid w:val="3F2E4458"/>
    <w:rsid w:val="3FE65B96"/>
    <w:rsid w:val="45F823D0"/>
    <w:rsid w:val="46671304"/>
    <w:rsid w:val="48630BE1"/>
    <w:rsid w:val="49B303BC"/>
    <w:rsid w:val="4A935002"/>
    <w:rsid w:val="4ECE677D"/>
    <w:rsid w:val="50B05F04"/>
    <w:rsid w:val="52E350B6"/>
    <w:rsid w:val="53FA7313"/>
    <w:rsid w:val="55986DE4"/>
    <w:rsid w:val="5A8B6DB1"/>
    <w:rsid w:val="5B0A226A"/>
    <w:rsid w:val="5ED94EC1"/>
    <w:rsid w:val="5FBE351E"/>
    <w:rsid w:val="62845BFD"/>
    <w:rsid w:val="6425617F"/>
    <w:rsid w:val="642E2E2D"/>
    <w:rsid w:val="64354398"/>
    <w:rsid w:val="650F6997"/>
    <w:rsid w:val="680C18FD"/>
    <w:rsid w:val="72224271"/>
    <w:rsid w:val="72A76461"/>
    <w:rsid w:val="72E326F3"/>
    <w:rsid w:val="73F91EDA"/>
    <w:rsid w:val="75461F61"/>
    <w:rsid w:val="7617017A"/>
    <w:rsid w:val="78A23952"/>
    <w:rsid w:val="79F301DD"/>
    <w:rsid w:val="7B4D237A"/>
    <w:rsid w:val="7B734F1E"/>
    <w:rsid w:val="FEAA0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tabs>
        <w:tab w:val="center" w:pos="4153"/>
        <w:tab w:val="right" w:pos="8306"/>
      </w:tabs>
      <w:snapToGrid w:val="0"/>
      <w:jc w:val="center"/>
    </w:pPr>
    <w:rPr>
      <w:sz w:val="18"/>
      <w:szCs w:val="18"/>
    </w:rPr>
  </w:style>
  <w:style w:type="character" w:styleId="7">
    <w:name w:val="Strong"/>
    <w:basedOn w:val="6"/>
    <w:qFormat/>
    <w:uiPriority w:val="22"/>
    <w:rPr>
      <w:b/>
    </w:rPr>
  </w:style>
  <w:style w:type="character" w:customStyle="1" w:styleId="8">
    <w:name w:val="批注框文本 字符"/>
    <w:basedOn w:val="6"/>
    <w:link w:val="2"/>
    <w:semiHidden/>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页眉 字符"/>
    <w:basedOn w:val="6"/>
    <w:link w:val="4"/>
    <w:qFormat/>
    <w:uiPriority w:val="99"/>
    <w:rPr>
      <w:sz w:val="18"/>
      <w:szCs w:val="18"/>
    </w:rPr>
  </w:style>
  <w:style w:type="character" w:customStyle="1" w:styleId="11">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2D5F1B3A-207A-41B6-89DD-B4846454829E}">
  <ds:schemaRefs/>
</ds:datastoreItem>
</file>

<file path=docProps/app.xml><?xml version="1.0" encoding="utf-8"?>
<Properties xmlns="http://schemas.openxmlformats.org/officeDocument/2006/extended-properties" xmlns:vt="http://schemas.openxmlformats.org/officeDocument/2006/docPropsVTypes">
  <Template>Normal</Template>
  <Pages>11</Pages>
  <Words>5893</Words>
  <Characters>5920</Characters>
  <Lines>42</Lines>
  <Paragraphs>11</Paragraphs>
  <TotalTime>15</TotalTime>
  <ScaleCrop>false</ScaleCrop>
  <LinksUpToDate>false</LinksUpToDate>
  <CharactersWithSpaces>5921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2025-10-09T15:19:00Z</dcterms:created>
  <dc:creator>BJYSXY</dc:creator>
  <cp:lastModifiedBy>全健</cp:lastModifiedBy>
  <cp:lastPrinted>2025-08-11T20:15:00Z</cp:lastPrinted>
  <dcterms:modified xsi:type="dcterms:W3CDTF">2025-10-27T08:27:05Z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eyJoZGlkIjoiZjk0MzQ1MTZjM2NhMzdlZDM4YzRiMzQwNmQ0Y2M4YjUiLCJ1c2VySWQiOiIxNDgxMTU3OTE4In0=</vt:lpwstr>
  </property>
  <property fmtid="{D5CDD505-2E9C-101B-9397-08002B2CF9AE}" pid="3" name="KSOProductBuildVer">
    <vt:lpwstr>2052-12.1.0.22529</vt:lpwstr>
  </property>
  <property fmtid="{D5CDD505-2E9C-101B-9397-08002B2CF9AE}" pid="4" name="ICV">
    <vt:lpwstr>DEAC78568E5248AF811D04CFD42C2E6F_12</vt:lpwstr>
  </property>
</Properties>
</file>